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2C37" w14:textId="1D93DA0E" w:rsidR="00781865" w:rsidRDefault="008135B1" w:rsidP="007B72AF">
      <w:pPr>
        <w:pStyle w:val="Title"/>
      </w:pPr>
      <w:r>
        <w:t>San Marcos District Overlay Concepts</w:t>
      </w:r>
    </w:p>
    <w:p w14:paraId="5960DC81" w14:textId="5DD9E5FB" w:rsidR="007B72AF" w:rsidRDefault="007B72AF" w:rsidP="007B72AF"/>
    <w:p w14:paraId="36EA64A2" w14:textId="2DADFC27" w:rsidR="007B72AF" w:rsidRDefault="007B72AF" w:rsidP="007B72AF">
      <w:pPr>
        <w:pStyle w:val="Heading3"/>
      </w:pPr>
      <w:r>
        <w:t>2019 San Marcos District Plan aims:</w:t>
      </w:r>
    </w:p>
    <w:p w14:paraId="59235F2F" w14:textId="77777777" w:rsidR="007B72AF" w:rsidRDefault="007B72AF" w:rsidP="007B72AF">
      <w:pPr>
        <w:pStyle w:val="BasicParagraph"/>
      </w:pPr>
    </w:p>
    <w:p w14:paraId="3D078117" w14:textId="2B0A9C06" w:rsidR="007B72AF" w:rsidRDefault="007B72AF" w:rsidP="007B72AF">
      <w:pPr>
        <w:pStyle w:val="BasicParagraph"/>
        <w:numPr>
          <w:ilvl w:val="0"/>
          <w:numId w:val="1"/>
        </w:numPr>
        <w:suppressAutoHyphens/>
      </w:pPr>
      <w:r>
        <w:t xml:space="preserve">to create a community planning process guided by the SGMP to ensure diversity of representation by providing information and receiving public input on the planning process to include geographical representation of property owners, residents, business owners and other stakeholders such as the equestrian, agriculture, arts, and economic development communities. </w:t>
      </w:r>
    </w:p>
    <w:p w14:paraId="63F02239" w14:textId="77777777" w:rsidR="007B72AF" w:rsidRDefault="007B72AF" w:rsidP="007B72AF">
      <w:pPr>
        <w:pStyle w:val="BasicParagraph"/>
        <w:numPr>
          <w:ilvl w:val="0"/>
          <w:numId w:val="1"/>
        </w:numPr>
        <w:suppressAutoHyphens/>
      </w:pPr>
      <w:r>
        <w:t>to build a cohesive community vision that respects and celebrates the many different individuals and initiatives that comprise the area.</w:t>
      </w:r>
    </w:p>
    <w:p w14:paraId="0E5DE0DE" w14:textId="77777777" w:rsidR="007B72AF" w:rsidRDefault="007B72AF" w:rsidP="007B72AF">
      <w:pPr>
        <w:pStyle w:val="BasicParagraph"/>
        <w:numPr>
          <w:ilvl w:val="0"/>
          <w:numId w:val="1"/>
        </w:numPr>
        <w:suppressAutoHyphens/>
      </w:pPr>
      <w:r>
        <w:t>to create a San Marcos District Plan that conforms to the SLDC with recommendations for revision to the current San Marcos Ordinance.</w:t>
      </w:r>
    </w:p>
    <w:p w14:paraId="4288574D" w14:textId="77777777" w:rsidR="007B72AF" w:rsidRDefault="007B72AF" w:rsidP="007B72AF">
      <w:pPr>
        <w:pStyle w:val="BasicParagraph"/>
        <w:numPr>
          <w:ilvl w:val="0"/>
          <w:numId w:val="1"/>
        </w:numPr>
        <w:suppressAutoHyphens/>
      </w:pPr>
      <w:r>
        <w:t>to address the changing needs of the community through the planning process and the Plan document.</w:t>
      </w:r>
    </w:p>
    <w:p w14:paraId="0B58C2ED" w14:textId="4D646D44" w:rsidR="007B72AF" w:rsidRDefault="007B72AF" w:rsidP="007B72AF">
      <w:pPr>
        <w:pStyle w:val="ListParagraph"/>
        <w:numPr>
          <w:ilvl w:val="0"/>
          <w:numId w:val="1"/>
        </w:numPr>
      </w:pPr>
      <w:r>
        <w:t>to strengthen the connections to the past and culture of rural lifestyles by supporting equestrian and agricultural uses of the land and sharing the San Marcos sense of identity with the residents, business-owners, and visitors.</w:t>
      </w:r>
    </w:p>
    <w:p w14:paraId="20C0ACC3" w14:textId="67179EE2" w:rsidR="007B72AF" w:rsidRDefault="007B72AF" w:rsidP="007B72AF"/>
    <w:p w14:paraId="2D1DE3CE" w14:textId="77777777" w:rsidR="007B72AF" w:rsidRDefault="007B72AF" w:rsidP="007B72AF">
      <w:pPr>
        <w:pStyle w:val="Heading3"/>
      </w:pPr>
      <w:r>
        <w:t>San Marcos District Vision Statement</w:t>
      </w:r>
    </w:p>
    <w:p w14:paraId="6EB92F73" w14:textId="77777777" w:rsidR="007B72AF" w:rsidRDefault="007B72AF" w:rsidP="007B72AF">
      <w:pPr>
        <w:pStyle w:val="BasicParagraph"/>
      </w:pPr>
    </w:p>
    <w:p w14:paraId="10373911" w14:textId="28E8D70C" w:rsidR="007B72AF" w:rsidRDefault="007B72AF" w:rsidP="007B72AF">
      <w:r>
        <w:t>The people of San Marcos treasure their connection to the land and to place. Rural lifestyles, with dark skies, horses, open landscapes, and the ability to work from home enable residents to stay in the countryside and appreciate and protect the natural beauty for which the Turquoise Trail Scenic Byway was formed. The community members value balance with nature in their water use, respect for the Wild, and small-scaled business. Many artists, equestrian services and home businesses thrive in the quiet and private neighborhoods that comprise San Marcos District. The community cherishes independence from city life and seeks to be a role model for education, natural and cultural resource management, and a sustainable lifestyle.</w:t>
      </w:r>
    </w:p>
    <w:p w14:paraId="078EB5BD" w14:textId="68C23B04" w:rsidR="007B72AF" w:rsidRDefault="007B72AF" w:rsidP="007B72AF"/>
    <w:p w14:paraId="7672EC15" w14:textId="77777777" w:rsidR="005B46DE" w:rsidRDefault="005B46DE">
      <w:pPr>
        <w:rPr>
          <w:rFonts w:asciiTheme="majorHAnsi" w:eastAsiaTheme="majorEastAsia" w:hAnsiTheme="majorHAnsi" w:cstheme="majorBidi"/>
          <w:b/>
          <w:bCs/>
          <w:color w:val="4F81BD" w:themeColor="accent1"/>
        </w:rPr>
      </w:pPr>
      <w:r>
        <w:br w:type="page"/>
      </w:r>
    </w:p>
    <w:p w14:paraId="79DEB893" w14:textId="7396ACDF" w:rsidR="002561C1" w:rsidRDefault="002561C1" w:rsidP="007B72AF">
      <w:pPr>
        <w:pStyle w:val="Heading3"/>
      </w:pPr>
      <w:r>
        <w:lastRenderedPageBreak/>
        <w:t xml:space="preserve">Please Review: </w:t>
      </w:r>
    </w:p>
    <w:p w14:paraId="7E5EE6F9" w14:textId="0D93CAFB" w:rsidR="007B72AF" w:rsidRDefault="007B72AF" w:rsidP="007B72AF">
      <w:pPr>
        <w:pStyle w:val="Heading3"/>
      </w:pPr>
      <w:r>
        <w:t>Key Elements of San Marcos Overlay</w:t>
      </w:r>
    </w:p>
    <w:p w14:paraId="483DE69D" w14:textId="77777777" w:rsidR="007B72AF" w:rsidRDefault="007B72AF" w:rsidP="007B72AF"/>
    <w:p w14:paraId="4D5AD6E1" w14:textId="78A9748C" w:rsidR="007B72AF" w:rsidRDefault="005B46DE" w:rsidP="007B72AF">
      <w:r>
        <w:t xml:space="preserve">Through the planning process, have reviewed the existing standards in the current San Marcos District. Overall, the </w:t>
      </w:r>
      <w:r w:rsidR="002561C1">
        <w:t>standards are mo</w:t>
      </w:r>
      <w:r>
        <w:t xml:space="preserve">re restrictive than the </w:t>
      </w:r>
      <w:r w:rsidR="002561C1">
        <w:t>County standards.</w:t>
      </w:r>
      <w:r w:rsidR="00116119">
        <w:t xml:space="preserve"> </w:t>
      </w:r>
      <w:r w:rsidR="007B72AF">
        <w:t xml:space="preserve">In reviewing the following key elements, ask yourself: </w:t>
      </w:r>
    </w:p>
    <w:p w14:paraId="1065812F" w14:textId="77777777" w:rsidR="007B72AF" w:rsidRDefault="007B72AF" w:rsidP="007B72AF"/>
    <w:p w14:paraId="1CD9690C" w14:textId="3FEA7EAA" w:rsidR="005B46DE" w:rsidRDefault="005B46DE" w:rsidP="007B72AF">
      <w:pPr>
        <w:jc w:val="center"/>
      </w:pPr>
      <w:r>
        <w:t>“What is the San Marcos District Plan?”</w:t>
      </w:r>
    </w:p>
    <w:p w14:paraId="220A1A0C" w14:textId="77777777" w:rsidR="005B46DE" w:rsidRDefault="005B46DE" w:rsidP="007B72AF">
      <w:pPr>
        <w:jc w:val="center"/>
      </w:pPr>
      <w:bookmarkStart w:id="0" w:name="_GoBack"/>
      <w:bookmarkEnd w:id="0"/>
    </w:p>
    <w:p w14:paraId="4B562C35" w14:textId="40F54809" w:rsidR="007B72AF" w:rsidRDefault="007B72AF" w:rsidP="007B72AF">
      <w:pPr>
        <w:jc w:val="center"/>
      </w:pPr>
      <w:r>
        <w:t>“What would my neighbor say about this?”</w:t>
      </w:r>
    </w:p>
    <w:p w14:paraId="5C3C125B" w14:textId="77777777" w:rsidR="007B72AF" w:rsidRDefault="007B72AF" w:rsidP="007B72AF">
      <w:pPr>
        <w:jc w:val="center"/>
      </w:pPr>
    </w:p>
    <w:p w14:paraId="210DAC16" w14:textId="42E2BFEA" w:rsidR="007B72AF" w:rsidRDefault="007B72AF" w:rsidP="007B72AF">
      <w:pPr>
        <w:jc w:val="center"/>
      </w:pPr>
      <w:r>
        <w:t>“What is the justification for San Marcos being more restrictive than the rest of the County?”</w:t>
      </w:r>
    </w:p>
    <w:p w14:paraId="0FE954BE" w14:textId="0819ED90" w:rsidR="00116119" w:rsidRDefault="00116119" w:rsidP="007B72AF">
      <w:pPr>
        <w:jc w:val="center"/>
      </w:pPr>
    </w:p>
    <w:p w14:paraId="65BB5625" w14:textId="71AED120" w:rsidR="00116119" w:rsidRDefault="00116119" w:rsidP="007B72AF">
      <w:pPr>
        <w:jc w:val="center"/>
      </w:pPr>
      <w:r>
        <w:t>“Do these elements accomplish everything we wish to see from the 2019 Plan process?”</w:t>
      </w:r>
    </w:p>
    <w:p w14:paraId="3EEF1C97" w14:textId="2E9361EB" w:rsidR="007B72AF" w:rsidRDefault="007B72AF" w:rsidP="007B72AF">
      <w:pPr>
        <w:jc w:val="center"/>
      </w:pPr>
    </w:p>
    <w:p w14:paraId="672040F2" w14:textId="789C8C2E" w:rsidR="007B72AF" w:rsidRDefault="00116119" w:rsidP="00116119">
      <w:pPr>
        <w:pStyle w:val="Heading4"/>
      </w:pPr>
      <w:r>
        <w:t>County Setbacks along SR 14</w:t>
      </w:r>
    </w:p>
    <w:p w14:paraId="23B68CBC" w14:textId="77777777" w:rsidR="00116119" w:rsidRDefault="00116119" w:rsidP="00116119">
      <w:r>
        <w:t>7.3.3.3. Highway Setbacks. Unless established through a right-of-way, all development</w:t>
      </w:r>
    </w:p>
    <w:p w14:paraId="2D41CCDC" w14:textId="77777777" w:rsidR="00116119" w:rsidRDefault="00116119" w:rsidP="00116119">
      <w:r>
        <w:t>shall be setback at least 150 feet from the road pavement of a federal highway and 100</w:t>
      </w:r>
    </w:p>
    <w:p w14:paraId="3ECEA586" w14:textId="72A8FC8A" w:rsidR="00116119" w:rsidRPr="00116119" w:rsidRDefault="00116119" w:rsidP="00116119">
      <w:r>
        <w:t>feet from a highway, major arterial, or railroad.</w:t>
      </w:r>
    </w:p>
    <w:p w14:paraId="213A5150" w14:textId="5167C8DA" w:rsidR="00116119" w:rsidRDefault="00116119" w:rsidP="00116119"/>
    <w:p w14:paraId="15914756" w14:textId="1BC09D11" w:rsidR="00116119" w:rsidRDefault="00116119" w:rsidP="00116119">
      <w:pPr>
        <w:pStyle w:val="Heading4"/>
      </w:pPr>
      <w:r>
        <w:t xml:space="preserve">Rural Zoning </w:t>
      </w:r>
    </w:p>
    <w:p w14:paraId="52E4639F" w14:textId="77777777" w:rsidR="00116119" w:rsidRPr="008B6D07" w:rsidRDefault="00116119" w:rsidP="00116119">
      <w:pPr>
        <w:spacing w:after="200" w:line="276" w:lineRule="auto"/>
        <w:jc w:val="center"/>
        <w:rPr>
          <w:b/>
          <w:sz w:val="22"/>
          <w:szCs w:val="22"/>
        </w:rPr>
      </w:pPr>
      <w:r w:rsidRPr="008B6D07">
        <w:rPr>
          <w:b/>
          <w:sz w:val="22"/>
          <w:szCs w:val="22"/>
        </w:rPr>
        <w:t>Table 9-14-2: Dimensional Standards SMCD RUR (Rural).</w:t>
      </w:r>
    </w:p>
    <w:tbl>
      <w:tblPr>
        <w:tblW w:w="7749" w:type="dxa"/>
        <w:tblLayout w:type="fixed"/>
        <w:tblCellMar>
          <w:left w:w="0" w:type="dxa"/>
          <w:right w:w="0" w:type="dxa"/>
        </w:tblCellMar>
        <w:tblLook w:val="01E0" w:firstRow="1" w:lastRow="1" w:firstColumn="1" w:lastColumn="1" w:noHBand="0" w:noVBand="0"/>
      </w:tblPr>
      <w:tblGrid>
        <w:gridCol w:w="4387"/>
        <w:gridCol w:w="932"/>
        <w:gridCol w:w="2430"/>
      </w:tblGrid>
      <w:tr w:rsidR="00116119" w:rsidRPr="008B6D07" w14:paraId="23F451B8" w14:textId="77777777" w:rsidTr="004F7D36">
        <w:trPr>
          <w:trHeight w:hRule="exact" w:val="360"/>
        </w:trPr>
        <w:tc>
          <w:tcPr>
            <w:tcW w:w="4387" w:type="dxa"/>
            <w:tcBorders>
              <w:top w:val="single" w:sz="4" w:space="0" w:color="000000"/>
              <w:left w:val="single" w:sz="4" w:space="0" w:color="000000"/>
              <w:bottom w:val="single" w:sz="4" w:space="0" w:color="000000"/>
              <w:right w:val="single" w:sz="4" w:space="0" w:color="000000"/>
            </w:tcBorders>
            <w:shd w:val="clear" w:color="auto" w:fill="D9D9D9"/>
          </w:tcPr>
          <w:p w14:paraId="1ECE99BE" w14:textId="77777777" w:rsidR="00116119" w:rsidRPr="008B6D07" w:rsidRDefault="00116119" w:rsidP="004F7D36">
            <w:pPr>
              <w:widowControl w:val="0"/>
              <w:ind w:left="103"/>
              <w:rPr>
                <w:rFonts w:eastAsia="Times New Roman"/>
                <w:sz w:val="22"/>
                <w:szCs w:val="22"/>
              </w:rPr>
            </w:pPr>
            <w:r w:rsidRPr="008B6D07">
              <w:rPr>
                <w:rFonts w:hAnsiTheme="minorHAnsi" w:cstheme="minorBidi"/>
                <w:b/>
                <w:sz w:val="22"/>
                <w:szCs w:val="22"/>
              </w:rPr>
              <w:t>Zoning</w:t>
            </w:r>
            <w:r w:rsidRPr="008B6D07">
              <w:rPr>
                <w:rFonts w:hAnsiTheme="minorHAnsi" w:cstheme="minorBidi"/>
                <w:b/>
                <w:spacing w:val="-5"/>
                <w:sz w:val="22"/>
                <w:szCs w:val="22"/>
              </w:rPr>
              <w:t xml:space="preserve"> </w:t>
            </w:r>
            <w:r w:rsidRPr="008B6D07">
              <w:rPr>
                <w:rFonts w:hAnsiTheme="minorHAnsi" w:cstheme="minorBidi"/>
                <w:b/>
                <w:sz w:val="22"/>
                <w:szCs w:val="22"/>
              </w:rPr>
              <w:t>District</w:t>
            </w:r>
          </w:p>
        </w:tc>
        <w:tc>
          <w:tcPr>
            <w:tcW w:w="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ECC35F" w14:textId="77777777" w:rsidR="00116119" w:rsidRPr="008B6D07" w:rsidRDefault="00116119" w:rsidP="004F7D36">
            <w:pPr>
              <w:widowControl w:val="0"/>
              <w:ind w:right="1"/>
              <w:jc w:val="center"/>
              <w:rPr>
                <w:rFonts w:hAnsiTheme="minorHAnsi" w:cstheme="minorBidi"/>
                <w:b/>
                <w:sz w:val="22"/>
                <w:szCs w:val="22"/>
              </w:rPr>
            </w:pPr>
            <w:r w:rsidRPr="008B6D07">
              <w:rPr>
                <w:rFonts w:eastAsia="Calibri"/>
                <w:b/>
                <w:sz w:val="22"/>
                <w:szCs w:val="22"/>
              </w:rPr>
              <w:t>RUR</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740FF9F0" w14:textId="77777777" w:rsidR="00116119" w:rsidRPr="008B6D07" w:rsidRDefault="00116119" w:rsidP="004F7D36">
            <w:pPr>
              <w:widowControl w:val="0"/>
              <w:ind w:right="1"/>
              <w:jc w:val="center"/>
              <w:rPr>
                <w:rFonts w:eastAsia="Times New Roman"/>
                <w:sz w:val="22"/>
                <w:szCs w:val="22"/>
              </w:rPr>
            </w:pPr>
            <w:r w:rsidRPr="008B6D07">
              <w:rPr>
                <w:rFonts w:hAnsiTheme="minorHAnsi" w:cstheme="minorBidi"/>
                <w:b/>
                <w:sz w:val="22"/>
                <w:szCs w:val="22"/>
              </w:rPr>
              <w:t>SMCD RUR</w:t>
            </w:r>
          </w:p>
        </w:tc>
      </w:tr>
      <w:tr w:rsidR="00116119" w:rsidRPr="008B6D07" w14:paraId="3CA398FF" w14:textId="77777777" w:rsidTr="004F7D36">
        <w:trPr>
          <w:trHeight w:hRule="exact" w:val="395"/>
        </w:trPr>
        <w:tc>
          <w:tcPr>
            <w:tcW w:w="4387" w:type="dxa"/>
            <w:tcBorders>
              <w:top w:val="single" w:sz="4" w:space="0" w:color="000000"/>
              <w:left w:val="single" w:sz="4" w:space="0" w:color="000000"/>
              <w:bottom w:val="single" w:sz="4" w:space="0" w:color="000000"/>
              <w:right w:val="single" w:sz="4" w:space="0" w:color="000000"/>
            </w:tcBorders>
          </w:tcPr>
          <w:p w14:paraId="6EEFB81D" w14:textId="77777777" w:rsidR="00116119" w:rsidRPr="008B6D07" w:rsidRDefault="00116119" w:rsidP="004F7D36">
            <w:pPr>
              <w:widowControl w:val="0"/>
              <w:spacing w:before="24"/>
              <w:ind w:left="103"/>
              <w:rPr>
                <w:rFonts w:eastAsia="Times New Roman"/>
                <w:sz w:val="22"/>
                <w:szCs w:val="22"/>
              </w:rPr>
            </w:pPr>
            <w:r w:rsidRPr="008B6D07">
              <w:rPr>
                <w:rFonts w:hAnsiTheme="minorHAnsi" w:cstheme="minorBidi"/>
                <w:sz w:val="22"/>
                <w:szCs w:val="22"/>
              </w:rPr>
              <w:t>Density (# of acres per dwelling</w:t>
            </w:r>
            <w:r w:rsidRPr="008B6D07">
              <w:rPr>
                <w:rFonts w:hAnsiTheme="minorHAnsi" w:cstheme="minorBidi"/>
                <w:spacing w:val="-7"/>
                <w:sz w:val="22"/>
                <w:szCs w:val="22"/>
              </w:rPr>
              <w:t xml:space="preserve"> </w:t>
            </w:r>
            <w:r w:rsidRPr="008B6D07">
              <w:rPr>
                <w:rFonts w:hAnsiTheme="minorHAnsi" w:cstheme="minorBidi"/>
                <w:sz w:val="22"/>
                <w:szCs w:val="22"/>
              </w:rPr>
              <w:t>unit)</w:t>
            </w:r>
          </w:p>
        </w:tc>
        <w:tc>
          <w:tcPr>
            <w:tcW w:w="932" w:type="dxa"/>
            <w:tcBorders>
              <w:top w:val="single" w:sz="4" w:space="0" w:color="000000"/>
              <w:left w:val="single" w:sz="4" w:space="0" w:color="000000"/>
              <w:bottom w:val="single" w:sz="4" w:space="0" w:color="000000"/>
              <w:right w:val="single" w:sz="4" w:space="0" w:color="000000"/>
            </w:tcBorders>
            <w:vAlign w:val="center"/>
          </w:tcPr>
          <w:p w14:paraId="7D771A2E" w14:textId="77777777" w:rsidR="00116119" w:rsidRPr="008B6D07" w:rsidRDefault="00116119" w:rsidP="004F7D36">
            <w:pPr>
              <w:widowControl w:val="0"/>
              <w:spacing w:before="24"/>
              <w:ind w:left="1"/>
              <w:jc w:val="center"/>
              <w:rPr>
                <w:rFonts w:hAnsiTheme="minorHAnsi" w:cstheme="minorBidi"/>
                <w:sz w:val="22"/>
                <w:szCs w:val="22"/>
              </w:rPr>
            </w:pPr>
            <w:r w:rsidRPr="008B6D07">
              <w:rPr>
                <w:rFonts w:eastAsia="Calibri"/>
                <w:sz w:val="22"/>
                <w:szCs w:val="22"/>
              </w:rPr>
              <w:t>40</w:t>
            </w:r>
          </w:p>
        </w:tc>
        <w:tc>
          <w:tcPr>
            <w:tcW w:w="2430" w:type="dxa"/>
            <w:tcBorders>
              <w:top w:val="single" w:sz="4" w:space="0" w:color="000000"/>
              <w:left w:val="single" w:sz="4" w:space="0" w:color="000000"/>
              <w:bottom w:val="single" w:sz="4" w:space="0" w:color="000000"/>
              <w:right w:val="single" w:sz="4" w:space="0" w:color="000000"/>
            </w:tcBorders>
          </w:tcPr>
          <w:p w14:paraId="5D345B68" w14:textId="77777777" w:rsidR="00116119" w:rsidRPr="008B6D07" w:rsidRDefault="00116119" w:rsidP="004F7D36">
            <w:pPr>
              <w:widowControl w:val="0"/>
              <w:spacing w:before="24"/>
              <w:ind w:left="1"/>
              <w:jc w:val="center"/>
              <w:rPr>
                <w:rFonts w:eastAsia="Times New Roman"/>
                <w:sz w:val="22"/>
                <w:szCs w:val="22"/>
              </w:rPr>
            </w:pPr>
            <w:r w:rsidRPr="008B6D07">
              <w:rPr>
                <w:rFonts w:hAnsiTheme="minorHAnsi" w:cstheme="minorBidi"/>
                <w:sz w:val="22"/>
                <w:szCs w:val="22"/>
              </w:rPr>
              <w:t>40</w:t>
            </w:r>
          </w:p>
        </w:tc>
      </w:tr>
      <w:tr w:rsidR="00116119" w:rsidRPr="008B6D07" w14:paraId="124BA944" w14:textId="77777777" w:rsidTr="004F7D36">
        <w:trPr>
          <w:trHeight w:hRule="exact" w:val="385"/>
        </w:trPr>
        <w:tc>
          <w:tcPr>
            <w:tcW w:w="4387" w:type="dxa"/>
            <w:tcBorders>
              <w:top w:val="single" w:sz="4" w:space="0" w:color="000000"/>
              <w:left w:val="single" w:sz="4" w:space="0" w:color="000000"/>
              <w:bottom w:val="single" w:sz="4" w:space="0" w:color="000000"/>
              <w:right w:val="single" w:sz="4" w:space="0" w:color="000000"/>
            </w:tcBorders>
          </w:tcPr>
          <w:p w14:paraId="6B313DE9"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Lot width (minimum,</w:t>
            </w:r>
            <w:r w:rsidRPr="008B6D07">
              <w:rPr>
                <w:rFonts w:hAnsiTheme="minorHAnsi" w:cstheme="minorBidi"/>
                <w:spacing w:val="-10"/>
                <w:sz w:val="22"/>
                <w:szCs w:val="22"/>
              </w:rPr>
              <w:t xml:space="preserve"> </w:t>
            </w:r>
            <w:r w:rsidRPr="008B6D07">
              <w:rPr>
                <w:rFonts w:hAnsiTheme="minorHAnsi" w:cstheme="minorBidi"/>
                <w:sz w:val="22"/>
                <w:szCs w:val="22"/>
              </w:rPr>
              <w:t>feet)</w:t>
            </w:r>
          </w:p>
        </w:tc>
        <w:tc>
          <w:tcPr>
            <w:tcW w:w="932" w:type="dxa"/>
            <w:tcBorders>
              <w:top w:val="single" w:sz="4" w:space="0" w:color="000000"/>
              <w:left w:val="single" w:sz="4" w:space="0" w:color="000000"/>
              <w:bottom w:val="single" w:sz="4" w:space="0" w:color="000000"/>
              <w:right w:val="single" w:sz="4" w:space="0" w:color="000000"/>
            </w:tcBorders>
            <w:vAlign w:val="center"/>
          </w:tcPr>
          <w:p w14:paraId="5B20F43A"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150</w:t>
            </w:r>
          </w:p>
        </w:tc>
        <w:tc>
          <w:tcPr>
            <w:tcW w:w="2430" w:type="dxa"/>
            <w:tcBorders>
              <w:top w:val="single" w:sz="4" w:space="0" w:color="000000"/>
              <w:left w:val="single" w:sz="4" w:space="0" w:color="000000"/>
              <w:bottom w:val="single" w:sz="4" w:space="0" w:color="000000"/>
              <w:right w:val="single" w:sz="4" w:space="0" w:color="000000"/>
            </w:tcBorders>
          </w:tcPr>
          <w:p w14:paraId="1A463428"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150</w:t>
            </w:r>
          </w:p>
        </w:tc>
      </w:tr>
      <w:tr w:rsidR="00116119" w:rsidRPr="008B6D07" w14:paraId="122289E8" w14:textId="77777777" w:rsidTr="004F7D36">
        <w:trPr>
          <w:trHeight w:hRule="exact" w:val="384"/>
        </w:trPr>
        <w:tc>
          <w:tcPr>
            <w:tcW w:w="4387" w:type="dxa"/>
            <w:tcBorders>
              <w:top w:val="single" w:sz="4" w:space="0" w:color="000000"/>
              <w:left w:val="single" w:sz="4" w:space="0" w:color="000000"/>
              <w:bottom w:val="single" w:sz="4" w:space="0" w:color="000000"/>
              <w:right w:val="single" w:sz="4" w:space="0" w:color="000000"/>
            </w:tcBorders>
          </w:tcPr>
          <w:p w14:paraId="7BA95B29"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Lot width (maximum,</w:t>
            </w:r>
            <w:r w:rsidRPr="008B6D07">
              <w:rPr>
                <w:rFonts w:hAnsiTheme="minorHAnsi" w:cstheme="minorBidi"/>
                <w:spacing w:val="-11"/>
                <w:sz w:val="22"/>
                <w:szCs w:val="22"/>
              </w:rPr>
              <w:t xml:space="preserve"> </w:t>
            </w:r>
            <w:r w:rsidRPr="008B6D07">
              <w:rPr>
                <w:rFonts w:hAnsiTheme="minorHAnsi" w:cstheme="minorBidi"/>
                <w:sz w:val="22"/>
                <w:szCs w:val="22"/>
              </w:rPr>
              <w:t>feet)</w:t>
            </w:r>
          </w:p>
        </w:tc>
        <w:tc>
          <w:tcPr>
            <w:tcW w:w="932" w:type="dxa"/>
            <w:tcBorders>
              <w:top w:val="single" w:sz="4" w:space="0" w:color="000000"/>
              <w:left w:val="single" w:sz="4" w:space="0" w:color="000000"/>
              <w:bottom w:val="single" w:sz="4" w:space="0" w:color="000000"/>
              <w:right w:val="single" w:sz="4" w:space="0" w:color="000000"/>
            </w:tcBorders>
            <w:vAlign w:val="center"/>
          </w:tcPr>
          <w:p w14:paraId="2B1B1C59" w14:textId="77777777" w:rsidR="00116119" w:rsidRPr="008B6D07" w:rsidRDefault="00116119" w:rsidP="004F7D36">
            <w:pPr>
              <w:widowControl w:val="0"/>
              <w:spacing w:before="15"/>
              <w:ind w:right="1"/>
              <w:jc w:val="center"/>
              <w:rPr>
                <w:rFonts w:hAnsiTheme="minorHAnsi" w:cstheme="minorBidi"/>
                <w:sz w:val="22"/>
                <w:szCs w:val="22"/>
              </w:rPr>
            </w:pPr>
            <w:r w:rsidRPr="008B6D07">
              <w:rPr>
                <w:rFonts w:eastAsia="Calibri"/>
                <w:sz w:val="22"/>
                <w:szCs w:val="22"/>
              </w:rPr>
              <w:t>n/a</w:t>
            </w:r>
          </w:p>
        </w:tc>
        <w:tc>
          <w:tcPr>
            <w:tcW w:w="2430" w:type="dxa"/>
            <w:tcBorders>
              <w:top w:val="single" w:sz="4" w:space="0" w:color="000000"/>
              <w:left w:val="single" w:sz="4" w:space="0" w:color="000000"/>
              <w:bottom w:val="single" w:sz="4" w:space="0" w:color="000000"/>
              <w:right w:val="single" w:sz="4" w:space="0" w:color="000000"/>
            </w:tcBorders>
          </w:tcPr>
          <w:p w14:paraId="4A1B3DE6" w14:textId="77777777" w:rsidR="00116119" w:rsidRPr="008B6D07" w:rsidRDefault="00116119" w:rsidP="004F7D36">
            <w:pPr>
              <w:widowControl w:val="0"/>
              <w:spacing w:before="15"/>
              <w:ind w:right="1"/>
              <w:jc w:val="center"/>
              <w:rPr>
                <w:rFonts w:eastAsia="Times New Roman"/>
                <w:sz w:val="22"/>
                <w:szCs w:val="22"/>
              </w:rPr>
            </w:pPr>
            <w:r w:rsidRPr="008B6D07">
              <w:rPr>
                <w:rFonts w:hAnsiTheme="minorHAnsi" w:cstheme="minorBidi"/>
                <w:sz w:val="22"/>
                <w:szCs w:val="22"/>
              </w:rPr>
              <w:t>n/a</w:t>
            </w:r>
          </w:p>
        </w:tc>
      </w:tr>
      <w:tr w:rsidR="00116119" w:rsidRPr="008B6D07" w14:paraId="20E7039D" w14:textId="77777777" w:rsidTr="004F7D36">
        <w:trPr>
          <w:trHeight w:hRule="exact" w:val="384"/>
        </w:trPr>
        <w:tc>
          <w:tcPr>
            <w:tcW w:w="4387" w:type="dxa"/>
            <w:tcBorders>
              <w:top w:val="single" w:sz="4" w:space="0" w:color="000000"/>
              <w:left w:val="single" w:sz="4" w:space="0" w:color="000000"/>
              <w:bottom w:val="single" w:sz="4" w:space="0" w:color="000000"/>
              <w:right w:val="single" w:sz="4" w:space="0" w:color="000000"/>
            </w:tcBorders>
          </w:tcPr>
          <w:p w14:paraId="52114B98"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 xml:space="preserve">Height (maximum, feet) </w:t>
            </w:r>
            <w:r w:rsidRPr="008B6D07">
              <w:rPr>
                <w:rFonts w:hAnsiTheme="minorHAnsi" w:cstheme="minorBidi"/>
                <w:sz w:val="22"/>
                <w:szCs w:val="22"/>
              </w:rPr>
              <w:t>–</w:t>
            </w:r>
            <w:r w:rsidRPr="008B6D07">
              <w:rPr>
                <w:rFonts w:hAnsiTheme="minorHAnsi" w:cstheme="minorBidi"/>
                <w:sz w:val="22"/>
                <w:szCs w:val="22"/>
              </w:rPr>
              <w:t xml:space="preserve"> hay or animal barn,</w:t>
            </w:r>
            <w:r w:rsidRPr="008B6D07">
              <w:rPr>
                <w:rFonts w:hAnsiTheme="minorHAnsi" w:cstheme="minorBidi"/>
                <w:spacing w:val="-13"/>
                <w:sz w:val="22"/>
                <w:szCs w:val="22"/>
              </w:rPr>
              <w:t xml:space="preserve"> </w:t>
            </w:r>
            <w:r w:rsidRPr="008B6D07">
              <w:rPr>
                <w:rFonts w:hAnsiTheme="minorHAnsi" w:cstheme="minorBidi"/>
                <w:sz w:val="22"/>
                <w:szCs w:val="22"/>
              </w:rPr>
              <w:t>silo</w:t>
            </w:r>
          </w:p>
        </w:tc>
        <w:tc>
          <w:tcPr>
            <w:tcW w:w="932" w:type="dxa"/>
            <w:tcBorders>
              <w:top w:val="single" w:sz="4" w:space="0" w:color="000000"/>
              <w:left w:val="single" w:sz="4" w:space="0" w:color="000000"/>
              <w:bottom w:val="single" w:sz="4" w:space="0" w:color="000000"/>
              <w:right w:val="single" w:sz="4" w:space="0" w:color="000000"/>
            </w:tcBorders>
            <w:vAlign w:val="center"/>
          </w:tcPr>
          <w:p w14:paraId="7C8DD68A"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36</w:t>
            </w:r>
          </w:p>
        </w:tc>
        <w:tc>
          <w:tcPr>
            <w:tcW w:w="2430" w:type="dxa"/>
            <w:tcBorders>
              <w:top w:val="single" w:sz="4" w:space="0" w:color="000000"/>
              <w:left w:val="single" w:sz="4" w:space="0" w:color="000000"/>
              <w:bottom w:val="single" w:sz="4" w:space="0" w:color="000000"/>
              <w:right w:val="single" w:sz="4" w:space="0" w:color="000000"/>
            </w:tcBorders>
          </w:tcPr>
          <w:p w14:paraId="686C618B"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50</w:t>
            </w:r>
          </w:p>
        </w:tc>
      </w:tr>
      <w:tr w:rsidR="00116119" w:rsidRPr="008B6D07" w14:paraId="6EDA9D76" w14:textId="77777777" w:rsidTr="004F7D36">
        <w:trPr>
          <w:trHeight w:hRule="exact" w:val="384"/>
        </w:trPr>
        <w:tc>
          <w:tcPr>
            <w:tcW w:w="4387" w:type="dxa"/>
            <w:tcBorders>
              <w:top w:val="single" w:sz="4" w:space="0" w:color="000000"/>
              <w:left w:val="single" w:sz="4" w:space="0" w:color="000000"/>
              <w:bottom w:val="single" w:sz="4" w:space="0" w:color="000000"/>
              <w:right w:val="single" w:sz="4" w:space="0" w:color="000000"/>
            </w:tcBorders>
          </w:tcPr>
          <w:p w14:paraId="59826A03"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Height (maximum,</w:t>
            </w:r>
            <w:r w:rsidRPr="008B6D07">
              <w:rPr>
                <w:rFonts w:hAnsiTheme="minorHAnsi" w:cstheme="minorBidi"/>
                <w:spacing w:val="-7"/>
                <w:sz w:val="22"/>
                <w:szCs w:val="22"/>
              </w:rPr>
              <w:t xml:space="preserve"> </w:t>
            </w:r>
            <w:r w:rsidRPr="008B6D07">
              <w:rPr>
                <w:rFonts w:hAnsiTheme="minorHAnsi" w:cstheme="minorBidi"/>
                <w:sz w:val="22"/>
                <w:szCs w:val="22"/>
              </w:rPr>
              <w:t xml:space="preserve">feet) </w:t>
            </w:r>
            <w:r w:rsidRPr="008B6D07">
              <w:rPr>
                <w:rFonts w:hAnsiTheme="minorHAnsi" w:cstheme="minorBidi"/>
                <w:sz w:val="22"/>
                <w:szCs w:val="22"/>
              </w:rPr>
              <w:t>–</w:t>
            </w:r>
            <w:r w:rsidRPr="008B6D07">
              <w:rPr>
                <w:rFonts w:hAnsiTheme="minorHAnsi" w:cstheme="minorBidi"/>
                <w:sz w:val="22"/>
                <w:szCs w:val="22"/>
              </w:rPr>
              <w:t xml:space="preserve"> all other structures</w:t>
            </w:r>
          </w:p>
        </w:tc>
        <w:tc>
          <w:tcPr>
            <w:tcW w:w="932" w:type="dxa"/>
            <w:tcBorders>
              <w:top w:val="single" w:sz="4" w:space="0" w:color="000000"/>
              <w:left w:val="single" w:sz="4" w:space="0" w:color="000000"/>
              <w:bottom w:val="single" w:sz="4" w:space="0" w:color="000000"/>
              <w:right w:val="single" w:sz="4" w:space="0" w:color="000000"/>
            </w:tcBorders>
            <w:vAlign w:val="center"/>
          </w:tcPr>
          <w:p w14:paraId="7B29D5F8"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50</w:t>
            </w:r>
          </w:p>
        </w:tc>
        <w:tc>
          <w:tcPr>
            <w:tcW w:w="2430" w:type="dxa"/>
            <w:tcBorders>
              <w:top w:val="single" w:sz="4" w:space="0" w:color="000000"/>
              <w:left w:val="single" w:sz="4" w:space="0" w:color="000000"/>
              <w:bottom w:val="single" w:sz="4" w:space="0" w:color="000000"/>
              <w:right w:val="single" w:sz="4" w:space="0" w:color="000000"/>
            </w:tcBorders>
          </w:tcPr>
          <w:p w14:paraId="0F0285FB"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24</w:t>
            </w:r>
          </w:p>
        </w:tc>
      </w:tr>
      <w:tr w:rsidR="00116119" w:rsidRPr="008B6D07" w14:paraId="62DAFFC9" w14:textId="77777777" w:rsidTr="004F7D36">
        <w:trPr>
          <w:trHeight w:hRule="exact" w:val="385"/>
        </w:trPr>
        <w:tc>
          <w:tcPr>
            <w:tcW w:w="4387" w:type="dxa"/>
            <w:tcBorders>
              <w:top w:val="single" w:sz="4" w:space="0" w:color="000000"/>
              <w:left w:val="single" w:sz="4" w:space="0" w:color="000000"/>
              <w:bottom w:val="single" w:sz="4" w:space="0" w:color="000000"/>
              <w:right w:val="single" w:sz="4" w:space="0" w:color="000000"/>
            </w:tcBorders>
          </w:tcPr>
          <w:p w14:paraId="53D7A94F" w14:textId="77777777" w:rsidR="00116119" w:rsidRPr="008B6D07" w:rsidRDefault="00116119" w:rsidP="004F7D36">
            <w:pPr>
              <w:widowControl w:val="0"/>
              <w:spacing w:before="15"/>
              <w:ind w:left="103"/>
              <w:rPr>
                <w:rFonts w:hAnsiTheme="minorHAnsi" w:cstheme="minorBidi"/>
                <w:sz w:val="22"/>
                <w:szCs w:val="22"/>
              </w:rPr>
            </w:pPr>
            <w:r w:rsidRPr="008B6D07">
              <w:rPr>
                <w:rFonts w:hAnsiTheme="minorHAnsi" w:cstheme="minorBidi"/>
                <w:sz w:val="22"/>
                <w:szCs w:val="22"/>
              </w:rPr>
              <w:t>Lot Coverage (maximum)</w:t>
            </w:r>
          </w:p>
        </w:tc>
        <w:tc>
          <w:tcPr>
            <w:tcW w:w="932" w:type="dxa"/>
            <w:tcBorders>
              <w:top w:val="single" w:sz="4" w:space="0" w:color="000000"/>
              <w:left w:val="single" w:sz="4" w:space="0" w:color="000000"/>
              <w:bottom w:val="single" w:sz="4" w:space="0" w:color="000000"/>
              <w:right w:val="single" w:sz="4" w:space="0" w:color="000000"/>
            </w:tcBorders>
          </w:tcPr>
          <w:p w14:paraId="138715D7" w14:textId="301AB283" w:rsidR="00116119" w:rsidRPr="008B6D07" w:rsidRDefault="005B46DE" w:rsidP="004F7D36">
            <w:pPr>
              <w:widowControl w:val="0"/>
              <w:spacing w:before="15"/>
              <w:ind w:left="1"/>
              <w:jc w:val="center"/>
              <w:rPr>
                <w:rFonts w:hAnsiTheme="minorHAnsi" w:cstheme="minorBidi"/>
                <w:sz w:val="22"/>
                <w:szCs w:val="22"/>
              </w:rPr>
            </w:pPr>
            <w:r>
              <w:rPr>
                <w:rFonts w:hAnsiTheme="minorHAnsi" w:cstheme="minorBidi"/>
                <w:sz w:val="22"/>
                <w:szCs w:val="22"/>
              </w:rPr>
              <w:t>n/a</w:t>
            </w:r>
          </w:p>
        </w:tc>
        <w:tc>
          <w:tcPr>
            <w:tcW w:w="2430" w:type="dxa"/>
            <w:tcBorders>
              <w:top w:val="single" w:sz="4" w:space="0" w:color="000000"/>
              <w:left w:val="single" w:sz="4" w:space="0" w:color="000000"/>
              <w:bottom w:val="single" w:sz="4" w:space="0" w:color="000000"/>
              <w:right w:val="single" w:sz="4" w:space="0" w:color="000000"/>
            </w:tcBorders>
          </w:tcPr>
          <w:p w14:paraId="405DA04A"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hAnsiTheme="minorHAnsi" w:cstheme="minorBidi"/>
                <w:sz w:val="22"/>
                <w:szCs w:val="22"/>
              </w:rPr>
              <w:t>20%</w:t>
            </w:r>
          </w:p>
        </w:tc>
      </w:tr>
      <w:tr w:rsidR="00116119" w:rsidRPr="008B6D07" w14:paraId="6A89437D" w14:textId="77777777" w:rsidTr="004F7D36">
        <w:trPr>
          <w:trHeight w:hRule="exact" w:val="385"/>
        </w:trPr>
        <w:tc>
          <w:tcPr>
            <w:tcW w:w="4387" w:type="dxa"/>
            <w:tcBorders>
              <w:top w:val="single" w:sz="4" w:space="0" w:color="000000"/>
              <w:left w:val="single" w:sz="4" w:space="0" w:color="000000"/>
              <w:bottom w:val="single" w:sz="4" w:space="0" w:color="000000"/>
              <w:right w:val="single" w:sz="4" w:space="0" w:color="000000"/>
            </w:tcBorders>
          </w:tcPr>
          <w:p w14:paraId="0693B81C" w14:textId="77777777" w:rsidR="00116119" w:rsidRPr="008B6D07" w:rsidRDefault="00116119" w:rsidP="004F7D36">
            <w:pPr>
              <w:widowControl w:val="0"/>
              <w:spacing w:before="15"/>
              <w:ind w:left="103"/>
              <w:rPr>
                <w:rFonts w:hAnsiTheme="minorHAnsi" w:cstheme="minorBidi"/>
                <w:sz w:val="22"/>
                <w:szCs w:val="22"/>
              </w:rPr>
            </w:pPr>
            <w:r w:rsidRPr="008B6D07">
              <w:rPr>
                <w:rFonts w:hAnsiTheme="minorHAnsi" w:cstheme="minorBidi"/>
                <w:sz w:val="22"/>
                <w:szCs w:val="22"/>
              </w:rPr>
              <w:t>Setbacks from front, rear and side property lines</w:t>
            </w:r>
          </w:p>
        </w:tc>
        <w:tc>
          <w:tcPr>
            <w:tcW w:w="932" w:type="dxa"/>
            <w:tcBorders>
              <w:top w:val="single" w:sz="4" w:space="0" w:color="000000"/>
              <w:left w:val="single" w:sz="4" w:space="0" w:color="000000"/>
              <w:bottom w:val="single" w:sz="4" w:space="0" w:color="000000"/>
              <w:right w:val="single" w:sz="4" w:space="0" w:color="000000"/>
            </w:tcBorders>
          </w:tcPr>
          <w:p w14:paraId="6C0AC7D6" w14:textId="5279E0F6" w:rsidR="00116119" w:rsidRPr="008B6D07" w:rsidRDefault="005B46DE" w:rsidP="004F7D36">
            <w:pPr>
              <w:widowControl w:val="0"/>
              <w:spacing w:before="15"/>
              <w:ind w:left="1"/>
              <w:jc w:val="center"/>
              <w:rPr>
                <w:rFonts w:hAnsiTheme="minorHAnsi" w:cstheme="minorBidi"/>
                <w:sz w:val="22"/>
                <w:szCs w:val="22"/>
              </w:rPr>
            </w:pPr>
            <w:r>
              <w:rPr>
                <w:rFonts w:hAnsiTheme="minorHAnsi" w:cstheme="minorBidi"/>
                <w:sz w:val="22"/>
                <w:szCs w:val="22"/>
              </w:rPr>
              <w:t>25 feet</w:t>
            </w:r>
          </w:p>
        </w:tc>
        <w:tc>
          <w:tcPr>
            <w:tcW w:w="2430" w:type="dxa"/>
            <w:tcBorders>
              <w:top w:val="single" w:sz="4" w:space="0" w:color="000000"/>
              <w:left w:val="single" w:sz="4" w:space="0" w:color="000000"/>
              <w:bottom w:val="single" w:sz="4" w:space="0" w:color="000000"/>
              <w:right w:val="single" w:sz="4" w:space="0" w:color="000000"/>
            </w:tcBorders>
          </w:tcPr>
          <w:p w14:paraId="74A14963"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hAnsiTheme="minorHAnsi" w:cstheme="minorBidi"/>
                <w:sz w:val="22"/>
                <w:szCs w:val="22"/>
              </w:rPr>
              <w:t>100 feet</w:t>
            </w:r>
          </w:p>
        </w:tc>
      </w:tr>
    </w:tbl>
    <w:p w14:paraId="2EEEFB3C" w14:textId="77777777" w:rsidR="00116119" w:rsidRPr="008B6D07" w:rsidRDefault="00116119" w:rsidP="00116119">
      <w:r w:rsidRPr="008B6D07">
        <w:rPr>
          <w:rFonts w:hAnsiTheme="minorHAnsi" w:cstheme="minorBidi"/>
          <w:sz w:val="22"/>
          <w:szCs w:val="22"/>
        </w:rPr>
        <w:t>* In cases where setback requirements prohibit development of a parcel, the Administrator may approve setback requirements in accordance with Section 7.3 of this SLDC.</w:t>
      </w:r>
    </w:p>
    <w:p w14:paraId="6B367CC4" w14:textId="4B1DB035" w:rsidR="002561C1" w:rsidRDefault="002561C1" w:rsidP="00116119"/>
    <w:p w14:paraId="4CFDCF9F" w14:textId="77777777" w:rsidR="002561C1" w:rsidRDefault="002561C1" w:rsidP="00116119"/>
    <w:p w14:paraId="05448081" w14:textId="77777777" w:rsidR="005B46DE" w:rsidRDefault="005B46DE">
      <w:pPr>
        <w:rPr>
          <w:rFonts w:asciiTheme="majorHAnsi" w:eastAsiaTheme="majorEastAsia" w:hAnsiTheme="majorHAnsi" w:cstheme="majorBidi"/>
          <w:i/>
          <w:iCs/>
          <w:color w:val="365F91" w:themeColor="accent1" w:themeShade="BF"/>
        </w:rPr>
      </w:pPr>
      <w:r>
        <w:br w:type="page"/>
      </w:r>
    </w:p>
    <w:p w14:paraId="4C7DF728" w14:textId="72280B40" w:rsidR="00116119" w:rsidRDefault="00116119" w:rsidP="00116119">
      <w:pPr>
        <w:pStyle w:val="Heading4"/>
      </w:pPr>
      <w:r>
        <w:lastRenderedPageBreak/>
        <w:t>Rural Residential</w:t>
      </w:r>
    </w:p>
    <w:p w14:paraId="74D46678" w14:textId="77777777" w:rsidR="00116119" w:rsidRPr="008B6D07" w:rsidRDefault="00116119" w:rsidP="00116119">
      <w:pPr>
        <w:autoSpaceDE w:val="0"/>
        <w:autoSpaceDN w:val="0"/>
        <w:adjustRightInd w:val="0"/>
        <w:spacing w:before="240" w:after="200"/>
        <w:ind w:left="1080" w:firstLine="360"/>
        <w:jc w:val="both"/>
        <w:rPr>
          <w:b/>
          <w:sz w:val="22"/>
          <w:szCs w:val="22"/>
        </w:rPr>
      </w:pPr>
      <w:r w:rsidRPr="008B6D07">
        <w:rPr>
          <w:b/>
          <w:sz w:val="22"/>
          <w:szCs w:val="22"/>
        </w:rPr>
        <w:t>Table 9-14-4: Dimensional Standards SMCD RUR-R (Rural Residential).</w:t>
      </w:r>
    </w:p>
    <w:tbl>
      <w:tblPr>
        <w:tblW w:w="8468" w:type="dxa"/>
        <w:tblInd w:w="5" w:type="dxa"/>
        <w:tblLayout w:type="fixed"/>
        <w:tblCellMar>
          <w:left w:w="0" w:type="dxa"/>
          <w:right w:w="0" w:type="dxa"/>
        </w:tblCellMar>
        <w:tblLook w:val="01E0" w:firstRow="1" w:lastRow="1" w:firstColumn="1" w:lastColumn="1" w:noHBand="0" w:noVBand="0"/>
      </w:tblPr>
      <w:tblGrid>
        <w:gridCol w:w="4791"/>
        <w:gridCol w:w="1026"/>
        <w:gridCol w:w="2651"/>
      </w:tblGrid>
      <w:tr w:rsidR="00116119" w:rsidRPr="008B6D07" w14:paraId="57EA8E30" w14:textId="77777777" w:rsidTr="004F7D36">
        <w:trPr>
          <w:trHeight w:hRule="exact" w:val="419"/>
        </w:trPr>
        <w:tc>
          <w:tcPr>
            <w:tcW w:w="4791" w:type="dxa"/>
            <w:tcBorders>
              <w:top w:val="single" w:sz="4" w:space="0" w:color="000000"/>
              <w:left w:val="single" w:sz="4" w:space="0" w:color="000000"/>
              <w:bottom w:val="single" w:sz="4" w:space="0" w:color="000000"/>
              <w:right w:val="single" w:sz="4" w:space="0" w:color="000000"/>
            </w:tcBorders>
            <w:shd w:val="clear" w:color="auto" w:fill="D9D9D9"/>
          </w:tcPr>
          <w:p w14:paraId="136C047B" w14:textId="77777777" w:rsidR="00116119" w:rsidRPr="008B6D07" w:rsidRDefault="00116119" w:rsidP="004F7D36">
            <w:pPr>
              <w:widowControl w:val="0"/>
              <w:spacing w:before="16"/>
              <w:ind w:left="103"/>
              <w:rPr>
                <w:rFonts w:eastAsia="Times New Roman"/>
                <w:sz w:val="22"/>
                <w:szCs w:val="22"/>
              </w:rPr>
            </w:pPr>
            <w:r w:rsidRPr="008B6D07">
              <w:rPr>
                <w:rFonts w:hAnsiTheme="minorHAnsi" w:cstheme="minorBidi"/>
                <w:b/>
                <w:sz w:val="22"/>
                <w:szCs w:val="22"/>
              </w:rPr>
              <w:t>Zoning</w:t>
            </w:r>
            <w:r w:rsidRPr="008B6D07">
              <w:rPr>
                <w:rFonts w:hAnsiTheme="minorHAnsi" w:cstheme="minorBidi"/>
                <w:b/>
                <w:spacing w:val="-5"/>
                <w:sz w:val="22"/>
                <w:szCs w:val="22"/>
              </w:rPr>
              <w:t xml:space="preserve"> </w:t>
            </w:r>
            <w:r w:rsidRPr="008B6D07">
              <w:rPr>
                <w:rFonts w:hAnsiTheme="minorHAnsi" w:cstheme="minorBidi"/>
                <w:b/>
                <w:sz w:val="22"/>
                <w:szCs w:val="22"/>
              </w:rPr>
              <w:t>District</w:t>
            </w:r>
          </w:p>
        </w:tc>
        <w:tc>
          <w:tcPr>
            <w:tcW w:w="10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F491F7" w14:textId="77777777" w:rsidR="00116119" w:rsidRPr="008B6D07" w:rsidRDefault="00116119" w:rsidP="004F7D36">
            <w:pPr>
              <w:widowControl w:val="0"/>
              <w:spacing w:before="16"/>
              <w:rPr>
                <w:rFonts w:hAnsiTheme="minorHAnsi" w:cstheme="minorBidi"/>
                <w:b/>
                <w:sz w:val="22"/>
                <w:szCs w:val="22"/>
              </w:rPr>
            </w:pPr>
            <w:r w:rsidRPr="008B6D07">
              <w:rPr>
                <w:rFonts w:eastAsia="Calibri"/>
                <w:b/>
                <w:sz w:val="22"/>
                <w:szCs w:val="22"/>
              </w:rPr>
              <w:t>RUR-R</w:t>
            </w:r>
          </w:p>
        </w:tc>
        <w:tc>
          <w:tcPr>
            <w:tcW w:w="2651" w:type="dxa"/>
            <w:tcBorders>
              <w:top w:val="single" w:sz="4" w:space="0" w:color="000000"/>
              <w:left w:val="single" w:sz="4" w:space="0" w:color="000000"/>
              <w:bottom w:val="single" w:sz="4" w:space="0" w:color="000000"/>
              <w:right w:val="single" w:sz="4" w:space="0" w:color="000000"/>
            </w:tcBorders>
            <w:shd w:val="clear" w:color="auto" w:fill="D9D9D9"/>
          </w:tcPr>
          <w:p w14:paraId="0E907BD0" w14:textId="77777777" w:rsidR="00116119" w:rsidRPr="008B6D07" w:rsidRDefault="00116119" w:rsidP="004F7D36">
            <w:pPr>
              <w:widowControl w:val="0"/>
              <w:spacing w:before="16"/>
              <w:rPr>
                <w:rFonts w:eastAsia="Times New Roman"/>
                <w:sz w:val="22"/>
                <w:szCs w:val="22"/>
              </w:rPr>
            </w:pPr>
            <w:r w:rsidRPr="008B6D07">
              <w:rPr>
                <w:rFonts w:hAnsiTheme="minorHAnsi" w:cstheme="minorBidi"/>
                <w:b/>
                <w:sz w:val="22"/>
                <w:szCs w:val="22"/>
              </w:rPr>
              <w:t xml:space="preserve">     SMCD RUR-R</w:t>
            </w:r>
          </w:p>
        </w:tc>
      </w:tr>
      <w:tr w:rsidR="00116119" w:rsidRPr="008B6D07" w14:paraId="0979F99B" w14:textId="77777777" w:rsidTr="004F7D36">
        <w:trPr>
          <w:trHeight w:hRule="exact" w:val="419"/>
        </w:trPr>
        <w:tc>
          <w:tcPr>
            <w:tcW w:w="4791" w:type="dxa"/>
            <w:tcBorders>
              <w:top w:val="single" w:sz="4" w:space="0" w:color="000000"/>
              <w:left w:val="single" w:sz="4" w:space="0" w:color="000000"/>
              <w:bottom w:val="single" w:sz="4" w:space="0" w:color="000000"/>
              <w:right w:val="single" w:sz="4" w:space="0" w:color="000000"/>
            </w:tcBorders>
          </w:tcPr>
          <w:p w14:paraId="5C5DA70B"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Density (# of acres per dwelling</w:t>
            </w:r>
            <w:r w:rsidRPr="008B6D07">
              <w:rPr>
                <w:rFonts w:hAnsiTheme="minorHAnsi" w:cstheme="minorBidi"/>
                <w:spacing w:val="-7"/>
                <w:sz w:val="22"/>
                <w:szCs w:val="22"/>
              </w:rPr>
              <w:t xml:space="preserve"> </w:t>
            </w:r>
            <w:r w:rsidRPr="008B6D07">
              <w:rPr>
                <w:rFonts w:hAnsiTheme="minorHAnsi" w:cstheme="minorBidi"/>
                <w:sz w:val="22"/>
                <w:szCs w:val="22"/>
              </w:rPr>
              <w:t>unit)</w:t>
            </w:r>
          </w:p>
        </w:tc>
        <w:tc>
          <w:tcPr>
            <w:tcW w:w="1026" w:type="dxa"/>
            <w:tcBorders>
              <w:top w:val="single" w:sz="4" w:space="0" w:color="000000"/>
              <w:left w:val="single" w:sz="4" w:space="0" w:color="000000"/>
              <w:bottom w:val="single" w:sz="4" w:space="0" w:color="000000"/>
              <w:right w:val="single" w:sz="4" w:space="0" w:color="000000"/>
            </w:tcBorders>
            <w:vAlign w:val="center"/>
          </w:tcPr>
          <w:p w14:paraId="0FDE4883"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10</w:t>
            </w:r>
          </w:p>
        </w:tc>
        <w:tc>
          <w:tcPr>
            <w:tcW w:w="2651" w:type="dxa"/>
            <w:tcBorders>
              <w:top w:val="single" w:sz="4" w:space="0" w:color="000000"/>
              <w:left w:val="single" w:sz="4" w:space="0" w:color="000000"/>
              <w:bottom w:val="single" w:sz="4" w:space="0" w:color="000000"/>
              <w:right w:val="single" w:sz="4" w:space="0" w:color="000000"/>
            </w:tcBorders>
          </w:tcPr>
          <w:p w14:paraId="5D907233"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10</w:t>
            </w:r>
          </w:p>
        </w:tc>
      </w:tr>
      <w:tr w:rsidR="00116119" w:rsidRPr="008B6D07" w14:paraId="689A544F" w14:textId="77777777" w:rsidTr="004F7D36">
        <w:trPr>
          <w:trHeight w:hRule="exact" w:val="420"/>
        </w:trPr>
        <w:tc>
          <w:tcPr>
            <w:tcW w:w="4791" w:type="dxa"/>
            <w:tcBorders>
              <w:top w:val="single" w:sz="4" w:space="0" w:color="000000"/>
              <w:left w:val="single" w:sz="4" w:space="0" w:color="000000"/>
              <w:bottom w:val="single" w:sz="4" w:space="0" w:color="000000"/>
              <w:right w:val="single" w:sz="4" w:space="0" w:color="000000"/>
            </w:tcBorders>
          </w:tcPr>
          <w:p w14:paraId="27695214"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Lot width (minimum,</w:t>
            </w:r>
            <w:r w:rsidRPr="008B6D07">
              <w:rPr>
                <w:rFonts w:hAnsiTheme="minorHAnsi" w:cstheme="minorBidi"/>
                <w:spacing w:val="-10"/>
                <w:sz w:val="22"/>
                <w:szCs w:val="22"/>
              </w:rPr>
              <w:t xml:space="preserve"> </w:t>
            </w:r>
            <w:r w:rsidRPr="008B6D07">
              <w:rPr>
                <w:rFonts w:hAnsiTheme="minorHAnsi" w:cstheme="minorBidi"/>
                <w:sz w:val="22"/>
                <w:szCs w:val="22"/>
              </w:rPr>
              <w:t>feet)</w:t>
            </w:r>
          </w:p>
        </w:tc>
        <w:tc>
          <w:tcPr>
            <w:tcW w:w="1026" w:type="dxa"/>
            <w:tcBorders>
              <w:top w:val="single" w:sz="4" w:space="0" w:color="000000"/>
              <w:left w:val="single" w:sz="4" w:space="0" w:color="000000"/>
              <w:bottom w:val="single" w:sz="4" w:space="0" w:color="000000"/>
              <w:right w:val="single" w:sz="4" w:space="0" w:color="000000"/>
            </w:tcBorders>
            <w:vAlign w:val="center"/>
          </w:tcPr>
          <w:p w14:paraId="0E7E8789"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100</w:t>
            </w:r>
          </w:p>
        </w:tc>
        <w:tc>
          <w:tcPr>
            <w:tcW w:w="2651" w:type="dxa"/>
            <w:tcBorders>
              <w:top w:val="single" w:sz="4" w:space="0" w:color="000000"/>
              <w:left w:val="single" w:sz="4" w:space="0" w:color="000000"/>
              <w:bottom w:val="single" w:sz="4" w:space="0" w:color="000000"/>
              <w:right w:val="single" w:sz="4" w:space="0" w:color="000000"/>
            </w:tcBorders>
          </w:tcPr>
          <w:p w14:paraId="27224413"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100</w:t>
            </w:r>
          </w:p>
        </w:tc>
      </w:tr>
      <w:tr w:rsidR="00116119" w:rsidRPr="008B6D07" w14:paraId="4DE9AD0B" w14:textId="77777777" w:rsidTr="004F7D36">
        <w:trPr>
          <w:trHeight w:hRule="exact" w:val="419"/>
        </w:trPr>
        <w:tc>
          <w:tcPr>
            <w:tcW w:w="4791" w:type="dxa"/>
            <w:tcBorders>
              <w:top w:val="single" w:sz="4" w:space="0" w:color="000000"/>
              <w:left w:val="single" w:sz="4" w:space="0" w:color="000000"/>
              <w:bottom w:val="single" w:sz="4" w:space="0" w:color="000000"/>
              <w:right w:val="single" w:sz="4" w:space="0" w:color="000000"/>
            </w:tcBorders>
          </w:tcPr>
          <w:p w14:paraId="03A13883"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Lot width (maximum,</w:t>
            </w:r>
            <w:r w:rsidRPr="008B6D07">
              <w:rPr>
                <w:rFonts w:hAnsiTheme="minorHAnsi" w:cstheme="minorBidi"/>
                <w:spacing w:val="-11"/>
                <w:sz w:val="22"/>
                <w:szCs w:val="22"/>
              </w:rPr>
              <w:t xml:space="preserve"> </w:t>
            </w:r>
            <w:r w:rsidRPr="008B6D07">
              <w:rPr>
                <w:rFonts w:hAnsiTheme="minorHAnsi" w:cstheme="minorBidi"/>
                <w:sz w:val="22"/>
                <w:szCs w:val="22"/>
              </w:rPr>
              <w:t>feet)</w:t>
            </w:r>
          </w:p>
        </w:tc>
        <w:tc>
          <w:tcPr>
            <w:tcW w:w="1026" w:type="dxa"/>
            <w:tcBorders>
              <w:top w:val="single" w:sz="4" w:space="0" w:color="000000"/>
              <w:left w:val="single" w:sz="4" w:space="0" w:color="000000"/>
              <w:bottom w:val="single" w:sz="4" w:space="0" w:color="000000"/>
              <w:right w:val="single" w:sz="4" w:space="0" w:color="000000"/>
            </w:tcBorders>
            <w:vAlign w:val="center"/>
          </w:tcPr>
          <w:p w14:paraId="5B01BCF3" w14:textId="77777777" w:rsidR="00116119" w:rsidRPr="008B6D07" w:rsidRDefault="00116119" w:rsidP="004F7D36">
            <w:pPr>
              <w:widowControl w:val="0"/>
              <w:spacing w:before="15"/>
              <w:ind w:right="1"/>
              <w:jc w:val="center"/>
              <w:rPr>
                <w:rFonts w:hAnsiTheme="minorHAnsi" w:cstheme="minorBidi"/>
                <w:sz w:val="22"/>
                <w:szCs w:val="22"/>
              </w:rPr>
            </w:pPr>
            <w:r w:rsidRPr="008B6D07">
              <w:rPr>
                <w:rFonts w:eastAsia="Calibri"/>
                <w:sz w:val="22"/>
                <w:szCs w:val="22"/>
              </w:rPr>
              <w:t>n/a</w:t>
            </w:r>
          </w:p>
        </w:tc>
        <w:tc>
          <w:tcPr>
            <w:tcW w:w="2651" w:type="dxa"/>
            <w:tcBorders>
              <w:top w:val="single" w:sz="4" w:space="0" w:color="000000"/>
              <w:left w:val="single" w:sz="4" w:space="0" w:color="000000"/>
              <w:bottom w:val="single" w:sz="4" w:space="0" w:color="000000"/>
              <w:right w:val="single" w:sz="4" w:space="0" w:color="000000"/>
            </w:tcBorders>
          </w:tcPr>
          <w:p w14:paraId="6CBA9B6E" w14:textId="77777777" w:rsidR="00116119" w:rsidRPr="008B6D07" w:rsidRDefault="00116119" w:rsidP="004F7D36">
            <w:pPr>
              <w:widowControl w:val="0"/>
              <w:spacing w:before="15"/>
              <w:ind w:right="1"/>
              <w:jc w:val="center"/>
              <w:rPr>
                <w:rFonts w:eastAsia="Times New Roman"/>
                <w:sz w:val="22"/>
                <w:szCs w:val="22"/>
              </w:rPr>
            </w:pPr>
            <w:r w:rsidRPr="008B6D07">
              <w:rPr>
                <w:rFonts w:hAnsiTheme="minorHAnsi" w:cstheme="minorBidi"/>
                <w:sz w:val="22"/>
                <w:szCs w:val="22"/>
              </w:rPr>
              <w:t>n/a</w:t>
            </w:r>
          </w:p>
        </w:tc>
      </w:tr>
      <w:tr w:rsidR="00116119" w:rsidRPr="008B6D07" w14:paraId="51EB2FDA" w14:textId="77777777" w:rsidTr="004F7D36">
        <w:trPr>
          <w:trHeight w:hRule="exact" w:val="405"/>
        </w:trPr>
        <w:tc>
          <w:tcPr>
            <w:tcW w:w="4791" w:type="dxa"/>
            <w:tcBorders>
              <w:top w:val="single" w:sz="4" w:space="0" w:color="000000"/>
              <w:left w:val="single" w:sz="4" w:space="0" w:color="000000"/>
              <w:bottom w:val="single" w:sz="4" w:space="0" w:color="000000"/>
              <w:right w:val="single" w:sz="4" w:space="0" w:color="000000"/>
            </w:tcBorders>
          </w:tcPr>
          <w:p w14:paraId="18A04FFF"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Height (maximum,</w:t>
            </w:r>
            <w:r w:rsidRPr="008B6D07">
              <w:rPr>
                <w:rFonts w:hAnsiTheme="minorHAnsi" w:cstheme="minorBidi"/>
                <w:spacing w:val="-7"/>
                <w:sz w:val="22"/>
                <w:szCs w:val="22"/>
              </w:rPr>
              <w:t xml:space="preserve"> </w:t>
            </w:r>
            <w:r w:rsidRPr="008B6D07">
              <w:rPr>
                <w:rFonts w:hAnsiTheme="minorHAnsi" w:cstheme="minorBidi"/>
                <w:sz w:val="22"/>
                <w:szCs w:val="22"/>
              </w:rPr>
              <w:t>feet)</w:t>
            </w:r>
          </w:p>
        </w:tc>
        <w:tc>
          <w:tcPr>
            <w:tcW w:w="1026" w:type="dxa"/>
            <w:tcBorders>
              <w:top w:val="single" w:sz="4" w:space="0" w:color="000000"/>
              <w:left w:val="single" w:sz="4" w:space="0" w:color="000000"/>
              <w:bottom w:val="single" w:sz="4" w:space="0" w:color="000000"/>
              <w:right w:val="single" w:sz="4" w:space="0" w:color="000000"/>
            </w:tcBorders>
            <w:vAlign w:val="center"/>
          </w:tcPr>
          <w:p w14:paraId="5929AAAC"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eastAsia="Calibri"/>
                <w:sz w:val="22"/>
                <w:szCs w:val="22"/>
              </w:rPr>
              <w:t>24</w:t>
            </w:r>
          </w:p>
        </w:tc>
        <w:tc>
          <w:tcPr>
            <w:tcW w:w="2651" w:type="dxa"/>
            <w:tcBorders>
              <w:top w:val="single" w:sz="4" w:space="0" w:color="000000"/>
              <w:left w:val="single" w:sz="4" w:space="0" w:color="000000"/>
              <w:bottom w:val="single" w:sz="4" w:space="0" w:color="000000"/>
              <w:right w:val="single" w:sz="4" w:space="0" w:color="000000"/>
            </w:tcBorders>
          </w:tcPr>
          <w:p w14:paraId="2E857BCD" w14:textId="77777777" w:rsidR="00116119" w:rsidRPr="008B6D07" w:rsidRDefault="00116119" w:rsidP="004F7D36">
            <w:pPr>
              <w:widowControl w:val="0"/>
              <w:spacing w:before="15"/>
              <w:ind w:left="1"/>
              <w:jc w:val="center"/>
              <w:rPr>
                <w:rFonts w:eastAsia="Times New Roman"/>
                <w:sz w:val="22"/>
                <w:szCs w:val="22"/>
              </w:rPr>
            </w:pPr>
            <w:r w:rsidRPr="008B6D07">
              <w:rPr>
                <w:rFonts w:hAnsiTheme="minorHAnsi" w:cstheme="minorBidi"/>
                <w:sz w:val="22"/>
                <w:szCs w:val="22"/>
              </w:rPr>
              <w:t>24</w:t>
            </w:r>
          </w:p>
        </w:tc>
      </w:tr>
      <w:tr w:rsidR="00116119" w:rsidRPr="008B6D07" w14:paraId="7247CC08" w14:textId="77777777" w:rsidTr="004F7D36">
        <w:trPr>
          <w:trHeight w:hRule="exact" w:val="405"/>
        </w:trPr>
        <w:tc>
          <w:tcPr>
            <w:tcW w:w="4791" w:type="dxa"/>
            <w:tcBorders>
              <w:top w:val="single" w:sz="4" w:space="0" w:color="000000"/>
              <w:left w:val="single" w:sz="4" w:space="0" w:color="000000"/>
              <w:bottom w:val="single" w:sz="4" w:space="0" w:color="000000"/>
              <w:right w:val="single" w:sz="4" w:space="0" w:color="000000"/>
            </w:tcBorders>
          </w:tcPr>
          <w:p w14:paraId="4697A9DE" w14:textId="77777777" w:rsidR="00116119" w:rsidRPr="008B6D07" w:rsidRDefault="00116119" w:rsidP="004F7D36">
            <w:pPr>
              <w:widowControl w:val="0"/>
              <w:spacing w:before="15"/>
              <w:ind w:left="103"/>
              <w:rPr>
                <w:rFonts w:hAnsiTheme="minorHAnsi" w:cstheme="minorBidi"/>
                <w:sz w:val="22"/>
                <w:szCs w:val="22"/>
              </w:rPr>
            </w:pPr>
            <w:r w:rsidRPr="008B6D07">
              <w:rPr>
                <w:rFonts w:hAnsiTheme="minorHAnsi" w:cstheme="minorBidi"/>
                <w:sz w:val="22"/>
                <w:szCs w:val="22"/>
              </w:rPr>
              <w:t>Lot Coverage (maximum)</w:t>
            </w:r>
          </w:p>
        </w:tc>
        <w:tc>
          <w:tcPr>
            <w:tcW w:w="1026" w:type="dxa"/>
            <w:tcBorders>
              <w:top w:val="single" w:sz="4" w:space="0" w:color="000000"/>
              <w:left w:val="single" w:sz="4" w:space="0" w:color="000000"/>
              <w:bottom w:val="single" w:sz="4" w:space="0" w:color="000000"/>
              <w:right w:val="single" w:sz="4" w:space="0" w:color="000000"/>
            </w:tcBorders>
          </w:tcPr>
          <w:p w14:paraId="435C8429" w14:textId="683BA069" w:rsidR="00116119" w:rsidRPr="008B6D07" w:rsidRDefault="005B46DE" w:rsidP="004F7D36">
            <w:pPr>
              <w:widowControl w:val="0"/>
              <w:spacing w:before="15"/>
              <w:ind w:left="1"/>
              <w:jc w:val="center"/>
              <w:rPr>
                <w:rFonts w:hAnsiTheme="minorHAnsi" w:cstheme="minorBidi"/>
                <w:sz w:val="22"/>
                <w:szCs w:val="22"/>
              </w:rPr>
            </w:pPr>
            <w:r>
              <w:rPr>
                <w:rFonts w:hAnsiTheme="minorHAnsi" w:cstheme="minorBidi"/>
                <w:sz w:val="22"/>
                <w:szCs w:val="22"/>
              </w:rPr>
              <w:t>n/a</w:t>
            </w:r>
          </w:p>
        </w:tc>
        <w:tc>
          <w:tcPr>
            <w:tcW w:w="2651" w:type="dxa"/>
            <w:tcBorders>
              <w:top w:val="single" w:sz="4" w:space="0" w:color="000000"/>
              <w:left w:val="single" w:sz="4" w:space="0" w:color="000000"/>
              <w:bottom w:val="single" w:sz="4" w:space="0" w:color="000000"/>
              <w:right w:val="single" w:sz="4" w:space="0" w:color="000000"/>
            </w:tcBorders>
          </w:tcPr>
          <w:p w14:paraId="4F4702EB" w14:textId="77777777" w:rsidR="00116119" w:rsidRPr="008B6D07" w:rsidRDefault="00116119" w:rsidP="004F7D36">
            <w:pPr>
              <w:widowControl w:val="0"/>
              <w:spacing w:before="15"/>
              <w:ind w:left="1"/>
              <w:jc w:val="center"/>
              <w:rPr>
                <w:rFonts w:hAnsiTheme="minorHAnsi" w:cstheme="minorBidi"/>
                <w:sz w:val="22"/>
                <w:szCs w:val="22"/>
              </w:rPr>
            </w:pPr>
            <w:r w:rsidRPr="008B6D07">
              <w:rPr>
                <w:rFonts w:hAnsiTheme="minorHAnsi" w:cstheme="minorBidi"/>
                <w:sz w:val="22"/>
                <w:szCs w:val="22"/>
              </w:rPr>
              <w:t>20%</w:t>
            </w:r>
          </w:p>
        </w:tc>
      </w:tr>
      <w:tr w:rsidR="005B46DE" w:rsidRPr="008B6D07" w14:paraId="326662B2" w14:textId="77777777" w:rsidTr="005B46DE">
        <w:trPr>
          <w:trHeight w:hRule="exact" w:val="405"/>
        </w:trPr>
        <w:tc>
          <w:tcPr>
            <w:tcW w:w="4791" w:type="dxa"/>
            <w:tcBorders>
              <w:top w:val="single" w:sz="4" w:space="0" w:color="000000"/>
              <w:left w:val="single" w:sz="4" w:space="0" w:color="000000"/>
              <w:bottom w:val="single" w:sz="4" w:space="0" w:color="000000"/>
              <w:right w:val="single" w:sz="4" w:space="0" w:color="000000"/>
            </w:tcBorders>
          </w:tcPr>
          <w:p w14:paraId="1CB37CB2" w14:textId="77777777" w:rsidR="005B46DE" w:rsidRPr="008B6D07" w:rsidRDefault="005B46DE" w:rsidP="007425BC">
            <w:pPr>
              <w:widowControl w:val="0"/>
              <w:spacing w:before="15"/>
              <w:ind w:left="103"/>
              <w:rPr>
                <w:rFonts w:hAnsiTheme="minorHAnsi" w:cstheme="minorBidi"/>
                <w:sz w:val="22"/>
                <w:szCs w:val="22"/>
              </w:rPr>
            </w:pPr>
            <w:r w:rsidRPr="008B6D07">
              <w:rPr>
                <w:rFonts w:hAnsiTheme="minorHAnsi" w:cstheme="minorBidi"/>
                <w:sz w:val="22"/>
                <w:szCs w:val="22"/>
              </w:rPr>
              <w:t>Setbacks from front, rear and side property lines</w:t>
            </w:r>
          </w:p>
        </w:tc>
        <w:tc>
          <w:tcPr>
            <w:tcW w:w="1026" w:type="dxa"/>
            <w:tcBorders>
              <w:top w:val="single" w:sz="4" w:space="0" w:color="000000"/>
              <w:left w:val="single" w:sz="4" w:space="0" w:color="000000"/>
              <w:bottom w:val="single" w:sz="4" w:space="0" w:color="000000"/>
              <w:right w:val="single" w:sz="4" w:space="0" w:color="000000"/>
            </w:tcBorders>
          </w:tcPr>
          <w:p w14:paraId="2CC37A27" w14:textId="77777777" w:rsidR="005B46DE" w:rsidRPr="008B6D07" w:rsidRDefault="005B46DE" w:rsidP="007425BC">
            <w:pPr>
              <w:widowControl w:val="0"/>
              <w:spacing w:before="15"/>
              <w:ind w:left="1"/>
              <w:jc w:val="center"/>
              <w:rPr>
                <w:rFonts w:hAnsiTheme="minorHAnsi" w:cstheme="minorBidi"/>
                <w:sz w:val="22"/>
                <w:szCs w:val="22"/>
              </w:rPr>
            </w:pPr>
            <w:r>
              <w:rPr>
                <w:rFonts w:hAnsiTheme="minorHAnsi" w:cstheme="minorBidi"/>
                <w:sz w:val="22"/>
                <w:szCs w:val="22"/>
              </w:rPr>
              <w:t>25 feet</w:t>
            </w:r>
          </w:p>
        </w:tc>
        <w:tc>
          <w:tcPr>
            <w:tcW w:w="2651" w:type="dxa"/>
            <w:tcBorders>
              <w:top w:val="single" w:sz="4" w:space="0" w:color="000000"/>
              <w:left w:val="single" w:sz="4" w:space="0" w:color="000000"/>
              <w:bottom w:val="single" w:sz="4" w:space="0" w:color="000000"/>
              <w:right w:val="single" w:sz="4" w:space="0" w:color="000000"/>
            </w:tcBorders>
          </w:tcPr>
          <w:p w14:paraId="6231FA90" w14:textId="77777777" w:rsidR="005B46DE" w:rsidRPr="008B6D07" w:rsidRDefault="005B46DE" w:rsidP="007425BC">
            <w:pPr>
              <w:widowControl w:val="0"/>
              <w:spacing w:before="15"/>
              <w:ind w:left="1"/>
              <w:jc w:val="center"/>
              <w:rPr>
                <w:rFonts w:hAnsiTheme="minorHAnsi" w:cstheme="minorBidi"/>
                <w:sz w:val="22"/>
                <w:szCs w:val="22"/>
              </w:rPr>
            </w:pPr>
            <w:r w:rsidRPr="008B6D07">
              <w:rPr>
                <w:rFonts w:hAnsiTheme="minorHAnsi" w:cstheme="minorBidi"/>
                <w:sz w:val="22"/>
                <w:szCs w:val="22"/>
              </w:rPr>
              <w:t>100 feet</w:t>
            </w:r>
          </w:p>
        </w:tc>
      </w:tr>
    </w:tbl>
    <w:p w14:paraId="6E90FABE" w14:textId="77777777" w:rsidR="005B46DE" w:rsidRPr="008B6D07" w:rsidRDefault="005B46DE" w:rsidP="005B46DE">
      <w:r w:rsidRPr="008B6D07">
        <w:rPr>
          <w:rFonts w:hAnsiTheme="minorHAnsi" w:cstheme="minorBidi"/>
          <w:sz w:val="22"/>
          <w:szCs w:val="22"/>
        </w:rPr>
        <w:t>* In cases where setback requirements prohibit development of a parcel, the Administrator may approve setback requirements in accordance with Section 7.3 of this SLDC.</w:t>
      </w:r>
    </w:p>
    <w:p w14:paraId="7286C93C" w14:textId="77777777" w:rsidR="002561C1" w:rsidRPr="002561C1" w:rsidRDefault="002561C1" w:rsidP="002561C1"/>
    <w:p w14:paraId="791DDBB9" w14:textId="241BD18B" w:rsidR="00116119" w:rsidRDefault="00116119" w:rsidP="00116119">
      <w:pPr>
        <w:pStyle w:val="Heading4"/>
      </w:pPr>
      <w:r>
        <w:t>Commercial Neighborhood</w:t>
      </w:r>
      <w:r w:rsidR="002561C1">
        <w:t xml:space="preserve"> (CN)</w:t>
      </w:r>
    </w:p>
    <w:tbl>
      <w:tblPr>
        <w:tblpPr w:leftFromText="180" w:rightFromText="180" w:vertAnchor="text" w:horzAnchor="margin" w:tblpY="1265"/>
        <w:tblW w:w="9005" w:type="dxa"/>
        <w:tblLayout w:type="fixed"/>
        <w:tblCellMar>
          <w:left w:w="0" w:type="dxa"/>
          <w:right w:w="0" w:type="dxa"/>
        </w:tblCellMar>
        <w:tblLook w:val="01E0" w:firstRow="1" w:lastRow="1" w:firstColumn="1" w:lastColumn="1" w:noHBand="0" w:noVBand="0"/>
      </w:tblPr>
      <w:tblGrid>
        <w:gridCol w:w="5045"/>
        <w:gridCol w:w="1080"/>
        <w:gridCol w:w="2880"/>
      </w:tblGrid>
      <w:tr w:rsidR="00116119" w:rsidRPr="008B6D07" w14:paraId="0D151B22" w14:textId="77777777" w:rsidTr="004F7D36">
        <w:trPr>
          <w:trHeight w:hRule="exact" w:val="313"/>
        </w:trPr>
        <w:tc>
          <w:tcPr>
            <w:tcW w:w="5045" w:type="dxa"/>
            <w:tcBorders>
              <w:top w:val="single" w:sz="4" w:space="0" w:color="000000"/>
              <w:left w:val="single" w:sz="4" w:space="0" w:color="000000"/>
              <w:bottom w:val="single" w:sz="4" w:space="0" w:color="000000"/>
              <w:right w:val="single" w:sz="4" w:space="0" w:color="000000"/>
            </w:tcBorders>
            <w:shd w:val="clear" w:color="auto" w:fill="D9D9D9"/>
          </w:tcPr>
          <w:p w14:paraId="0FB17EE1" w14:textId="77777777" w:rsidR="00116119" w:rsidRPr="008B6D07" w:rsidRDefault="00116119" w:rsidP="004F7D36">
            <w:pPr>
              <w:widowControl w:val="0"/>
              <w:spacing w:before="7"/>
              <w:ind w:left="103"/>
              <w:rPr>
                <w:rFonts w:eastAsia="Times New Roman"/>
                <w:sz w:val="22"/>
                <w:szCs w:val="22"/>
              </w:rPr>
            </w:pPr>
            <w:r w:rsidRPr="008B6D07">
              <w:rPr>
                <w:rFonts w:hAnsiTheme="minorHAnsi" w:cstheme="minorBidi"/>
                <w:b/>
                <w:sz w:val="22"/>
                <w:szCs w:val="22"/>
              </w:rPr>
              <w:t>Zoning</w:t>
            </w:r>
            <w:r w:rsidRPr="008B6D07">
              <w:rPr>
                <w:rFonts w:hAnsiTheme="minorHAnsi" w:cstheme="minorBidi"/>
                <w:b/>
                <w:spacing w:val="-6"/>
                <w:sz w:val="22"/>
                <w:szCs w:val="22"/>
              </w:rPr>
              <w:t xml:space="preserve"> </w:t>
            </w:r>
            <w:r w:rsidRPr="008B6D07">
              <w:rPr>
                <w:rFonts w:hAnsiTheme="minorHAnsi" w:cstheme="minorBidi"/>
                <w:b/>
                <w:sz w:val="22"/>
                <w:szCs w:val="22"/>
              </w:rPr>
              <w:t>District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5D424D" w14:textId="77777777" w:rsidR="00116119" w:rsidRPr="008B6D07" w:rsidRDefault="00116119" w:rsidP="004F7D36">
            <w:pPr>
              <w:widowControl w:val="0"/>
              <w:spacing w:before="7"/>
              <w:ind w:right="1"/>
              <w:jc w:val="center"/>
              <w:rPr>
                <w:rFonts w:hAnsiTheme="minorHAnsi" w:cstheme="minorBidi"/>
                <w:b/>
                <w:sz w:val="22"/>
                <w:szCs w:val="22"/>
              </w:rPr>
            </w:pPr>
            <w:r w:rsidRPr="008B6D07">
              <w:rPr>
                <w:rFonts w:eastAsia="Calibri"/>
                <w:b/>
                <w:sz w:val="22"/>
                <w:szCs w:val="22"/>
              </w:rPr>
              <w:t>CN</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Pr>
          <w:p w14:paraId="3FC53F2B" w14:textId="77777777" w:rsidR="00116119" w:rsidRPr="008B6D07" w:rsidRDefault="00116119" w:rsidP="004F7D36">
            <w:pPr>
              <w:widowControl w:val="0"/>
              <w:spacing w:before="7"/>
              <w:ind w:right="1"/>
              <w:jc w:val="center"/>
              <w:rPr>
                <w:rFonts w:eastAsia="Times New Roman"/>
                <w:sz w:val="22"/>
                <w:szCs w:val="22"/>
              </w:rPr>
            </w:pPr>
            <w:r w:rsidRPr="008B6D07">
              <w:rPr>
                <w:rFonts w:hAnsiTheme="minorHAnsi" w:cstheme="minorBidi"/>
                <w:b/>
                <w:sz w:val="22"/>
                <w:szCs w:val="22"/>
              </w:rPr>
              <w:t>SMCD CN</w:t>
            </w:r>
          </w:p>
        </w:tc>
      </w:tr>
      <w:tr w:rsidR="00116119" w:rsidRPr="008B6D07" w14:paraId="3FFA89B4" w14:textId="77777777" w:rsidTr="004F7D36">
        <w:trPr>
          <w:trHeight w:hRule="exact" w:val="343"/>
        </w:trPr>
        <w:tc>
          <w:tcPr>
            <w:tcW w:w="5045" w:type="dxa"/>
            <w:tcBorders>
              <w:top w:val="single" w:sz="4" w:space="0" w:color="000000"/>
              <w:left w:val="single" w:sz="4" w:space="0" w:color="000000"/>
              <w:bottom w:val="single" w:sz="4" w:space="0" w:color="000000"/>
              <w:right w:val="single" w:sz="4" w:space="0" w:color="000000"/>
            </w:tcBorders>
          </w:tcPr>
          <w:p w14:paraId="7DBE97E7" w14:textId="77777777" w:rsidR="00116119" w:rsidRPr="008B6D07" w:rsidRDefault="00116119" w:rsidP="004F7D36">
            <w:pPr>
              <w:widowControl w:val="0"/>
              <w:spacing w:before="24"/>
              <w:ind w:left="103"/>
              <w:rPr>
                <w:rFonts w:eastAsia="Times New Roman"/>
                <w:sz w:val="22"/>
                <w:szCs w:val="22"/>
              </w:rPr>
            </w:pPr>
            <w:r w:rsidRPr="008B6D07">
              <w:rPr>
                <w:rFonts w:hAnsiTheme="minorHAnsi" w:cstheme="minorBidi"/>
                <w:sz w:val="22"/>
                <w:szCs w:val="22"/>
              </w:rPr>
              <w:t>Density</w:t>
            </w:r>
          </w:p>
        </w:tc>
        <w:tc>
          <w:tcPr>
            <w:tcW w:w="1080" w:type="dxa"/>
            <w:tcBorders>
              <w:top w:val="single" w:sz="4" w:space="0" w:color="000000"/>
              <w:left w:val="single" w:sz="4" w:space="0" w:color="000000"/>
              <w:bottom w:val="single" w:sz="4" w:space="0" w:color="000000"/>
              <w:right w:val="single" w:sz="4" w:space="0" w:color="000000"/>
            </w:tcBorders>
            <w:vAlign w:val="center"/>
          </w:tcPr>
          <w:p w14:paraId="13D66DBC" w14:textId="77777777" w:rsidR="00116119" w:rsidRPr="008B6D07" w:rsidRDefault="00116119" w:rsidP="004F7D36">
            <w:pPr>
              <w:widowControl w:val="0"/>
              <w:spacing w:before="24"/>
              <w:ind w:right="1"/>
              <w:jc w:val="center"/>
              <w:rPr>
                <w:rFonts w:hAnsiTheme="minorHAnsi" w:cstheme="minorBidi"/>
                <w:sz w:val="22"/>
                <w:szCs w:val="22"/>
              </w:rPr>
            </w:pPr>
            <w:r w:rsidRPr="008B6D07">
              <w:rPr>
                <w:rFonts w:eastAsia="Calibri"/>
                <w:sz w:val="22"/>
                <w:szCs w:val="22"/>
              </w:rPr>
              <w:t xml:space="preserve">       2.5***</w:t>
            </w:r>
          </w:p>
        </w:tc>
        <w:tc>
          <w:tcPr>
            <w:tcW w:w="2880" w:type="dxa"/>
            <w:tcBorders>
              <w:top w:val="single" w:sz="4" w:space="0" w:color="000000"/>
              <w:left w:val="single" w:sz="4" w:space="0" w:color="000000"/>
              <w:bottom w:val="single" w:sz="4" w:space="0" w:color="000000"/>
              <w:right w:val="single" w:sz="4" w:space="0" w:color="000000"/>
            </w:tcBorders>
          </w:tcPr>
          <w:p w14:paraId="243C7FAB" w14:textId="77777777" w:rsidR="00116119" w:rsidRPr="008B6D07" w:rsidRDefault="00116119" w:rsidP="004F7D36">
            <w:pPr>
              <w:widowControl w:val="0"/>
              <w:spacing w:before="24"/>
              <w:ind w:right="1"/>
              <w:jc w:val="center"/>
              <w:rPr>
                <w:rFonts w:eastAsia="Times New Roman"/>
                <w:sz w:val="22"/>
                <w:szCs w:val="22"/>
              </w:rPr>
            </w:pPr>
            <w:r w:rsidRPr="008B6D07">
              <w:rPr>
                <w:rFonts w:hAnsiTheme="minorHAnsi" w:cstheme="minorBidi"/>
                <w:sz w:val="22"/>
                <w:szCs w:val="22"/>
              </w:rPr>
              <w:t>n/a</w:t>
            </w:r>
          </w:p>
        </w:tc>
      </w:tr>
      <w:tr w:rsidR="00116119" w:rsidRPr="008B6D07" w14:paraId="335D37B4" w14:textId="77777777" w:rsidTr="004F7D36">
        <w:trPr>
          <w:trHeight w:hRule="exact" w:val="334"/>
        </w:trPr>
        <w:tc>
          <w:tcPr>
            <w:tcW w:w="5045" w:type="dxa"/>
            <w:tcBorders>
              <w:top w:val="single" w:sz="4" w:space="0" w:color="000000"/>
              <w:left w:val="single" w:sz="4" w:space="0" w:color="000000"/>
              <w:bottom w:val="single" w:sz="4" w:space="0" w:color="000000"/>
              <w:right w:val="single" w:sz="4" w:space="0" w:color="000000"/>
            </w:tcBorders>
          </w:tcPr>
          <w:p w14:paraId="09819C48"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Frontage (minimum,</w:t>
            </w:r>
            <w:r w:rsidRPr="008B6D07">
              <w:rPr>
                <w:rFonts w:hAnsiTheme="minorHAnsi" w:cstheme="minorBidi"/>
                <w:spacing w:val="-8"/>
                <w:sz w:val="22"/>
                <w:szCs w:val="22"/>
              </w:rPr>
              <w:t xml:space="preserve"> </w:t>
            </w:r>
            <w:r w:rsidRPr="008B6D07">
              <w:rPr>
                <w:rFonts w:hAnsiTheme="minorHAnsi" w:cstheme="minorBidi"/>
                <w:sz w:val="22"/>
                <w:szCs w:val="22"/>
              </w:rPr>
              <w:t>feet)</w:t>
            </w:r>
          </w:p>
        </w:tc>
        <w:tc>
          <w:tcPr>
            <w:tcW w:w="1080" w:type="dxa"/>
            <w:tcBorders>
              <w:top w:val="single" w:sz="4" w:space="0" w:color="000000"/>
              <w:left w:val="single" w:sz="4" w:space="0" w:color="000000"/>
              <w:bottom w:val="single" w:sz="4" w:space="0" w:color="000000"/>
              <w:right w:val="single" w:sz="4" w:space="0" w:color="000000"/>
            </w:tcBorders>
            <w:vAlign w:val="center"/>
          </w:tcPr>
          <w:p w14:paraId="4C551A1F" w14:textId="77777777" w:rsidR="00116119" w:rsidRPr="008B6D07" w:rsidRDefault="00116119" w:rsidP="004F7D36">
            <w:pPr>
              <w:widowControl w:val="0"/>
              <w:spacing w:before="15"/>
              <w:jc w:val="center"/>
              <w:rPr>
                <w:rFonts w:hAnsiTheme="minorHAnsi" w:cstheme="minorBidi"/>
                <w:sz w:val="22"/>
                <w:szCs w:val="22"/>
              </w:rPr>
            </w:pPr>
            <w:r w:rsidRPr="008B6D07">
              <w:rPr>
                <w:rFonts w:eastAsia="Calibri"/>
                <w:sz w:val="22"/>
                <w:szCs w:val="22"/>
              </w:rPr>
              <w:t>50</w:t>
            </w:r>
          </w:p>
        </w:tc>
        <w:tc>
          <w:tcPr>
            <w:tcW w:w="2880" w:type="dxa"/>
            <w:tcBorders>
              <w:top w:val="single" w:sz="4" w:space="0" w:color="000000"/>
              <w:left w:val="single" w:sz="4" w:space="0" w:color="000000"/>
              <w:bottom w:val="single" w:sz="4" w:space="0" w:color="000000"/>
              <w:right w:val="single" w:sz="4" w:space="0" w:color="000000"/>
            </w:tcBorders>
          </w:tcPr>
          <w:p w14:paraId="77D7F84A" w14:textId="77777777" w:rsidR="00116119" w:rsidRPr="008B6D07" w:rsidRDefault="00116119" w:rsidP="004F7D36">
            <w:pPr>
              <w:widowControl w:val="0"/>
              <w:spacing w:before="15"/>
              <w:jc w:val="center"/>
              <w:rPr>
                <w:rFonts w:eastAsia="Times New Roman"/>
                <w:sz w:val="22"/>
                <w:szCs w:val="22"/>
              </w:rPr>
            </w:pPr>
            <w:r w:rsidRPr="008B6D07">
              <w:rPr>
                <w:rFonts w:hAnsiTheme="minorHAnsi" w:cstheme="minorBidi"/>
                <w:sz w:val="22"/>
                <w:szCs w:val="22"/>
              </w:rPr>
              <w:t>50</w:t>
            </w:r>
          </w:p>
        </w:tc>
      </w:tr>
      <w:tr w:rsidR="00116119" w:rsidRPr="008B6D07" w14:paraId="0BF2F981" w14:textId="77777777" w:rsidTr="004F7D36">
        <w:trPr>
          <w:trHeight w:hRule="exact" w:val="333"/>
        </w:trPr>
        <w:tc>
          <w:tcPr>
            <w:tcW w:w="5045" w:type="dxa"/>
            <w:tcBorders>
              <w:top w:val="single" w:sz="4" w:space="0" w:color="000000"/>
              <w:left w:val="single" w:sz="4" w:space="0" w:color="000000"/>
              <w:bottom w:val="single" w:sz="4" w:space="0" w:color="000000"/>
              <w:right w:val="single" w:sz="4" w:space="0" w:color="000000"/>
            </w:tcBorders>
          </w:tcPr>
          <w:p w14:paraId="1A2EC1F2" w14:textId="77777777" w:rsidR="00116119" w:rsidRPr="008B6D07" w:rsidRDefault="00116119" w:rsidP="004F7D36">
            <w:pPr>
              <w:widowControl w:val="0"/>
              <w:spacing w:before="14"/>
              <w:ind w:left="103"/>
              <w:rPr>
                <w:rFonts w:eastAsia="Times New Roman"/>
                <w:sz w:val="22"/>
                <w:szCs w:val="22"/>
              </w:rPr>
            </w:pPr>
            <w:r w:rsidRPr="008B6D07">
              <w:rPr>
                <w:rFonts w:hAnsiTheme="minorHAnsi" w:cstheme="minorBidi"/>
                <w:sz w:val="22"/>
                <w:szCs w:val="22"/>
              </w:rPr>
              <w:t>Lot width (minimum,</w:t>
            </w:r>
            <w:r w:rsidRPr="008B6D07">
              <w:rPr>
                <w:rFonts w:hAnsiTheme="minorHAnsi" w:cstheme="minorBidi"/>
                <w:spacing w:val="-10"/>
                <w:sz w:val="22"/>
                <w:szCs w:val="22"/>
              </w:rPr>
              <w:t xml:space="preserve"> </w:t>
            </w:r>
            <w:r w:rsidRPr="008B6D07">
              <w:rPr>
                <w:rFonts w:hAnsiTheme="minorHAnsi" w:cstheme="minorBidi"/>
                <w:sz w:val="22"/>
                <w:szCs w:val="22"/>
              </w:rPr>
              <w:t>feet)</w:t>
            </w:r>
          </w:p>
        </w:tc>
        <w:tc>
          <w:tcPr>
            <w:tcW w:w="1080" w:type="dxa"/>
            <w:tcBorders>
              <w:top w:val="single" w:sz="4" w:space="0" w:color="000000"/>
              <w:left w:val="single" w:sz="4" w:space="0" w:color="000000"/>
              <w:bottom w:val="single" w:sz="4" w:space="0" w:color="000000"/>
              <w:right w:val="single" w:sz="4" w:space="0" w:color="000000"/>
            </w:tcBorders>
            <w:vAlign w:val="center"/>
          </w:tcPr>
          <w:p w14:paraId="0ED31451" w14:textId="77777777" w:rsidR="00116119" w:rsidRPr="008B6D07" w:rsidRDefault="00116119" w:rsidP="004F7D36">
            <w:pPr>
              <w:widowControl w:val="0"/>
              <w:spacing w:before="14"/>
              <w:ind w:right="1"/>
              <w:jc w:val="center"/>
              <w:rPr>
                <w:rFonts w:hAnsiTheme="minorHAnsi" w:cstheme="minorBidi"/>
                <w:sz w:val="22"/>
                <w:szCs w:val="22"/>
              </w:rPr>
            </w:pPr>
            <w:r w:rsidRPr="008B6D07">
              <w:rPr>
                <w:rFonts w:eastAsia="Calibri"/>
                <w:sz w:val="22"/>
                <w:szCs w:val="22"/>
              </w:rPr>
              <w:t>n/a</w:t>
            </w:r>
          </w:p>
        </w:tc>
        <w:tc>
          <w:tcPr>
            <w:tcW w:w="2880" w:type="dxa"/>
            <w:tcBorders>
              <w:top w:val="single" w:sz="4" w:space="0" w:color="000000"/>
              <w:left w:val="single" w:sz="4" w:space="0" w:color="000000"/>
              <w:bottom w:val="single" w:sz="4" w:space="0" w:color="000000"/>
              <w:right w:val="single" w:sz="4" w:space="0" w:color="000000"/>
            </w:tcBorders>
          </w:tcPr>
          <w:p w14:paraId="52BF3221" w14:textId="77777777" w:rsidR="00116119" w:rsidRPr="008B6D07" w:rsidRDefault="00116119" w:rsidP="004F7D36">
            <w:pPr>
              <w:widowControl w:val="0"/>
              <w:spacing w:before="14"/>
              <w:ind w:right="1"/>
              <w:jc w:val="center"/>
              <w:rPr>
                <w:rFonts w:eastAsia="Times New Roman"/>
                <w:sz w:val="22"/>
                <w:szCs w:val="22"/>
              </w:rPr>
            </w:pPr>
            <w:r w:rsidRPr="008B6D07">
              <w:rPr>
                <w:rFonts w:hAnsiTheme="minorHAnsi" w:cstheme="minorBidi"/>
                <w:sz w:val="22"/>
                <w:szCs w:val="22"/>
              </w:rPr>
              <w:t>n/a</w:t>
            </w:r>
          </w:p>
        </w:tc>
      </w:tr>
      <w:tr w:rsidR="00116119" w:rsidRPr="008B6D07" w14:paraId="6BE085DB" w14:textId="77777777" w:rsidTr="004F7D36">
        <w:trPr>
          <w:trHeight w:hRule="exact" w:val="333"/>
        </w:trPr>
        <w:tc>
          <w:tcPr>
            <w:tcW w:w="5045" w:type="dxa"/>
            <w:tcBorders>
              <w:top w:val="single" w:sz="4" w:space="0" w:color="000000"/>
              <w:left w:val="single" w:sz="4" w:space="0" w:color="000000"/>
              <w:bottom w:val="single" w:sz="4" w:space="0" w:color="000000"/>
              <w:right w:val="single" w:sz="4" w:space="0" w:color="000000"/>
            </w:tcBorders>
          </w:tcPr>
          <w:p w14:paraId="035A715B"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Lot width (maximum,</w:t>
            </w:r>
            <w:r w:rsidRPr="008B6D07">
              <w:rPr>
                <w:rFonts w:hAnsiTheme="minorHAnsi" w:cstheme="minorBidi"/>
                <w:spacing w:val="-11"/>
                <w:sz w:val="22"/>
                <w:szCs w:val="22"/>
              </w:rPr>
              <w:t xml:space="preserve"> </w:t>
            </w:r>
            <w:r w:rsidRPr="008B6D07">
              <w:rPr>
                <w:rFonts w:hAnsiTheme="minorHAnsi" w:cstheme="minorBidi"/>
                <w:sz w:val="22"/>
                <w:szCs w:val="22"/>
              </w:rPr>
              <w:t>feet)</w:t>
            </w:r>
          </w:p>
        </w:tc>
        <w:tc>
          <w:tcPr>
            <w:tcW w:w="1080" w:type="dxa"/>
            <w:tcBorders>
              <w:top w:val="single" w:sz="4" w:space="0" w:color="000000"/>
              <w:left w:val="single" w:sz="4" w:space="0" w:color="000000"/>
              <w:bottom w:val="single" w:sz="4" w:space="0" w:color="000000"/>
              <w:right w:val="single" w:sz="4" w:space="0" w:color="000000"/>
            </w:tcBorders>
            <w:vAlign w:val="center"/>
          </w:tcPr>
          <w:p w14:paraId="3FBB58F8" w14:textId="77777777" w:rsidR="00116119" w:rsidRPr="008B6D07" w:rsidRDefault="00116119" w:rsidP="004F7D36">
            <w:pPr>
              <w:widowControl w:val="0"/>
              <w:spacing w:before="15"/>
              <w:ind w:right="1"/>
              <w:jc w:val="center"/>
              <w:rPr>
                <w:rFonts w:hAnsiTheme="minorHAnsi" w:cstheme="minorBidi"/>
                <w:sz w:val="22"/>
                <w:szCs w:val="22"/>
              </w:rPr>
            </w:pPr>
            <w:r w:rsidRPr="008B6D07">
              <w:rPr>
                <w:rFonts w:eastAsia="Calibri"/>
                <w:sz w:val="22"/>
                <w:szCs w:val="22"/>
              </w:rPr>
              <w:t>n/a</w:t>
            </w:r>
          </w:p>
        </w:tc>
        <w:tc>
          <w:tcPr>
            <w:tcW w:w="2880" w:type="dxa"/>
            <w:tcBorders>
              <w:top w:val="single" w:sz="4" w:space="0" w:color="000000"/>
              <w:left w:val="single" w:sz="4" w:space="0" w:color="000000"/>
              <w:bottom w:val="single" w:sz="4" w:space="0" w:color="000000"/>
              <w:right w:val="single" w:sz="4" w:space="0" w:color="000000"/>
            </w:tcBorders>
          </w:tcPr>
          <w:p w14:paraId="115102AE" w14:textId="77777777" w:rsidR="00116119" w:rsidRPr="008B6D07" w:rsidRDefault="00116119" w:rsidP="004F7D36">
            <w:pPr>
              <w:widowControl w:val="0"/>
              <w:spacing w:before="15"/>
              <w:ind w:right="1"/>
              <w:jc w:val="center"/>
              <w:rPr>
                <w:rFonts w:eastAsia="Times New Roman"/>
                <w:sz w:val="22"/>
                <w:szCs w:val="22"/>
              </w:rPr>
            </w:pPr>
            <w:r w:rsidRPr="008B6D07">
              <w:rPr>
                <w:rFonts w:hAnsiTheme="minorHAnsi" w:cstheme="minorBidi"/>
                <w:sz w:val="22"/>
                <w:szCs w:val="22"/>
              </w:rPr>
              <w:t>n/a</w:t>
            </w:r>
          </w:p>
        </w:tc>
      </w:tr>
      <w:tr w:rsidR="00116119" w:rsidRPr="008B6D07" w14:paraId="2C04A4E3" w14:textId="77777777" w:rsidTr="004F7D36">
        <w:trPr>
          <w:trHeight w:hRule="exact" w:val="334"/>
        </w:trPr>
        <w:tc>
          <w:tcPr>
            <w:tcW w:w="5045" w:type="dxa"/>
            <w:tcBorders>
              <w:top w:val="single" w:sz="4" w:space="0" w:color="000000"/>
              <w:left w:val="single" w:sz="4" w:space="0" w:color="000000"/>
              <w:bottom w:val="single" w:sz="4" w:space="0" w:color="000000"/>
              <w:right w:val="single" w:sz="4" w:space="0" w:color="000000"/>
            </w:tcBorders>
          </w:tcPr>
          <w:p w14:paraId="1F7C08B0"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Height (maximum,</w:t>
            </w:r>
            <w:r w:rsidRPr="008B6D07">
              <w:rPr>
                <w:rFonts w:hAnsiTheme="minorHAnsi" w:cstheme="minorBidi"/>
                <w:spacing w:val="-7"/>
                <w:sz w:val="22"/>
                <w:szCs w:val="22"/>
              </w:rPr>
              <w:t xml:space="preserve"> </w:t>
            </w:r>
            <w:r w:rsidRPr="008B6D07">
              <w:rPr>
                <w:rFonts w:hAnsiTheme="minorHAnsi" w:cstheme="minorBidi"/>
                <w:sz w:val="22"/>
                <w:szCs w:val="22"/>
              </w:rPr>
              <w:t>feet)</w:t>
            </w:r>
          </w:p>
        </w:tc>
        <w:tc>
          <w:tcPr>
            <w:tcW w:w="1080" w:type="dxa"/>
            <w:tcBorders>
              <w:top w:val="single" w:sz="4" w:space="0" w:color="000000"/>
              <w:left w:val="single" w:sz="4" w:space="0" w:color="000000"/>
              <w:bottom w:val="single" w:sz="4" w:space="0" w:color="000000"/>
              <w:right w:val="single" w:sz="4" w:space="0" w:color="000000"/>
            </w:tcBorders>
            <w:vAlign w:val="center"/>
          </w:tcPr>
          <w:p w14:paraId="74661197" w14:textId="77777777" w:rsidR="00116119" w:rsidRPr="008B6D07" w:rsidRDefault="00116119" w:rsidP="004F7D36">
            <w:pPr>
              <w:widowControl w:val="0"/>
              <w:spacing w:before="15"/>
              <w:jc w:val="center"/>
              <w:rPr>
                <w:rFonts w:hAnsiTheme="minorHAnsi" w:cstheme="minorBidi"/>
                <w:sz w:val="22"/>
                <w:szCs w:val="22"/>
              </w:rPr>
            </w:pPr>
            <w:r w:rsidRPr="008B6D07">
              <w:rPr>
                <w:rFonts w:eastAsia="Calibri"/>
                <w:sz w:val="22"/>
                <w:szCs w:val="22"/>
              </w:rPr>
              <w:t>24</w:t>
            </w:r>
          </w:p>
        </w:tc>
        <w:tc>
          <w:tcPr>
            <w:tcW w:w="2880" w:type="dxa"/>
            <w:tcBorders>
              <w:top w:val="single" w:sz="4" w:space="0" w:color="000000"/>
              <w:left w:val="single" w:sz="4" w:space="0" w:color="000000"/>
              <w:bottom w:val="single" w:sz="4" w:space="0" w:color="000000"/>
              <w:right w:val="single" w:sz="4" w:space="0" w:color="000000"/>
            </w:tcBorders>
          </w:tcPr>
          <w:p w14:paraId="0ABDBCE7" w14:textId="77777777" w:rsidR="00116119" w:rsidRPr="008B6D07" w:rsidRDefault="00116119" w:rsidP="004F7D36">
            <w:pPr>
              <w:widowControl w:val="0"/>
              <w:spacing w:before="15"/>
              <w:jc w:val="center"/>
              <w:rPr>
                <w:rFonts w:eastAsia="Times New Roman"/>
                <w:sz w:val="22"/>
                <w:szCs w:val="22"/>
              </w:rPr>
            </w:pPr>
            <w:r w:rsidRPr="008B6D07">
              <w:rPr>
                <w:rFonts w:hAnsiTheme="minorHAnsi" w:cstheme="minorBidi"/>
                <w:sz w:val="22"/>
                <w:szCs w:val="22"/>
              </w:rPr>
              <w:t>24</w:t>
            </w:r>
          </w:p>
        </w:tc>
      </w:tr>
      <w:tr w:rsidR="00116119" w:rsidRPr="008B6D07" w14:paraId="5960920E" w14:textId="77777777" w:rsidTr="004F7D36">
        <w:trPr>
          <w:trHeight w:hRule="exact" w:val="333"/>
        </w:trPr>
        <w:tc>
          <w:tcPr>
            <w:tcW w:w="5045" w:type="dxa"/>
            <w:tcBorders>
              <w:top w:val="single" w:sz="4" w:space="0" w:color="000000"/>
              <w:left w:val="single" w:sz="4" w:space="0" w:color="000000"/>
              <w:bottom w:val="single" w:sz="4" w:space="0" w:color="000000"/>
              <w:right w:val="single" w:sz="4" w:space="0" w:color="000000"/>
            </w:tcBorders>
          </w:tcPr>
          <w:p w14:paraId="4936706E" w14:textId="77777777" w:rsidR="00116119" w:rsidRPr="008B6D07" w:rsidRDefault="00116119" w:rsidP="004F7D36">
            <w:pPr>
              <w:widowControl w:val="0"/>
              <w:spacing w:before="14"/>
              <w:ind w:left="103"/>
              <w:rPr>
                <w:rFonts w:eastAsia="Times New Roman"/>
                <w:sz w:val="22"/>
                <w:szCs w:val="22"/>
              </w:rPr>
            </w:pPr>
            <w:r w:rsidRPr="008B6D07">
              <w:rPr>
                <w:rFonts w:hAnsiTheme="minorHAnsi" w:cstheme="minorBidi"/>
                <w:sz w:val="22"/>
                <w:szCs w:val="22"/>
              </w:rPr>
              <w:t>Lot coverage (maximum,</w:t>
            </w:r>
            <w:r w:rsidRPr="008B6D07">
              <w:rPr>
                <w:rFonts w:hAnsiTheme="minorHAnsi" w:cstheme="minorBidi"/>
                <w:spacing w:val="-11"/>
                <w:sz w:val="22"/>
                <w:szCs w:val="22"/>
              </w:rPr>
              <w:t xml:space="preserve"> </w:t>
            </w:r>
            <w:r w:rsidRPr="008B6D07">
              <w:rPr>
                <w:rFonts w:hAnsiTheme="minorHAnsi" w:cstheme="minorBidi"/>
                <w:sz w:val="22"/>
                <w:szCs w:val="22"/>
              </w:rPr>
              <w:t>percent)</w:t>
            </w:r>
          </w:p>
        </w:tc>
        <w:tc>
          <w:tcPr>
            <w:tcW w:w="1080" w:type="dxa"/>
            <w:tcBorders>
              <w:top w:val="single" w:sz="4" w:space="0" w:color="000000"/>
              <w:left w:val="single" w:sz="4" w:space="0" w:color="000000"/>
              <w:bottom w:val="single" w:sz="4" w:space="0" w:color="000000"/>
              <w:right w:val="single" w:sz="4" w:space="0" w:color="000000"/>
            </w:tcBorders>
            <w:vAlign w:val="center"/>
          </w:tcPr>
          <w:p w14:paraId="48840F3E" w14:textId="77777777" w:rsidR="00116119" w:rsidRPr="008B6D07" w:rsidRDefault="00116119" w:rsidP="004F7D36">
            <w:pPr>
              <w:widowControl w:val="0"/>
              <w:spacing w:before="14"/>
              <w:ind w:left="1"/>
              <w:jc w:val="center"/>
              <w:rPr>
                <w:rFonts w:hAnsiTheme="minorHAnsi" w:cstheme="minorBidi"/>
                <w:sz w:val="22"/>
                <w:szCs w:val="22"/>
              </w:rPr>
            </w:pPr>
            <w:r w:rsidRPr="008B6D07">
              <w:rPr>
                <w:rFonts w:eastAsia="Calibri"/>
                <w:sz w:val="22"/>
                <w:szCs w:val="22"/>
              </w:rPr>
              <w:t>80</w:t>
            </w:r>
          </w:p>
        </w:tc>
        <w:tc>
          <w:tcPr>
            <w:tcW w:w="2880" w:type="dxa"/>
            <w:tcBorders>
              <w:top w:val="single" w:sz="4" w:space="0" w:color="000000"/>
              <w:left w:val="single" w:sz="4" w:space="0" w:color="000000"/>
              <w:bottom w:val="single" w:sz="4" w:space="0" w:color="000000"/>
              <w:right w:val="single" w:sz="4" w:space="0" w:color="000000"/>
            </w:tcBorders>
          </w:tcPr>
          <w:p w14:paraId="0D498ADA" w14:textId="77777777" w:rsidR="00116119" w:rsidRPr="008B6D07" w:rsidRDefault="00116119" w:rsidP="004F7D36">
            <w:pPr>
              <w:widowControl w:val="0"/>
              <w:spacing w:before="14"/>
              <w:ind w:left="1"/>
              <w:jc w:val="center"/>
              <w:rPr>
                <w:rFonts w:eastAsia="Times New Roman"/>
                <w:sz w:val="22"/>
                <w:szCs w:val="22"/>
              </w:rPr>
            </w:pPr>
            <w:r w:rsidRPr="008B6D07">
              <w:rPr>
                <w:rFonts w:hAnsiTheme="minorHAnsi" w:cstheme="minorBidi"/>
                <w:sz w:val="22"/>
                <w:szCs w:val="22"/>
              </w:rPr>
              <w:t>50%</w:t>
            </w:r>
          </w:p>
        </w:tc>
      </w:tr>
      <w:tr w:rsidR="00116119" w:rsidRPr="008B6D07" w14:paraId="7925BCB9" w14:textId="77777777" w:rsidTr="004F7D36">
        <w:trPr>
          <w:trHeight w:hRule="exact" w:val="333"/>
        </w:trPr>
        <w:tc>
          <w:tcPr>
            <w:tcW w:w="5045" w:type="dxa"/>
            <w:tcBorders>
              <w:top w:val="single" w:sz="4" w:space="0" w:color="000000"/>
              <w:left w:val="single" w:sz="4" w:space="0" w:color="000000"/>
              <w:bottom w:val="single" w:sz="4" w:space="0" w:color="000000"/>
              <w:right w:val="single" w:sz="4" w:space="0" w:color="000000"/>
            </w:tcBorders>
          </w:tcPr>
          <w:p w14:paraId="68CFFA27"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Maximum building size</w:t>
            </w:r>
            <w:r w:rsidRPr="008B6D07">
              <w:rPr>
                <w:rFonts w:hAnsiTheme="minorHAnsi" w:cstheme="minorBidi"/>
                <w:spacing w:val="-9"/>
                <w:sz w:val="22"/>
                <w:szCs w:val="22"/>
              </w:rPr>
              <w:t xml:space="preserve"> </w:t>
            </w:r>
            <w:r w:rsidRPr="008B6D07">
              <w:rPr>
                <w:rFonts w:hAnsiTheme="minorHAnsi" w:cstheme="minorBidi"/>
                <w:sz w:val="22"/>
                <w:szCs w:val="22"/>
              </w:rPr>
              <w:t>(aggregate)</w:t>
            </w:r>
          </w:p>
        </w:tc>
        <w:tc>
          <w:tcPr>
            <w:tcW w:w="1080" w:type="dxa"/>
            <w:tcBorders>
              <w:top w:val="single" w:sz="4" w:space="0" w:color="000000"/>
              <w:left w:val="single" w:sz="4" w:space="0" w:color="000000"/>
              <w:bottom w:val="single" w:sz="4" w:space="0" w:color="000000"/>
              <w:right w:val="single" w:sz="4" w:space="0" w:color="000000"/>
            </w:tcBorders>
            <w:vAlign w:val="center"/>
          </w:tcPr>
          <w:p w14:paraId="0DBC868F" w14:textId="77777777" w:rsidR="00116119" w:rsidRPr="008B6D07" w:rsidRDefault="00116119" w:rsidP="004F7D36">
            <w:pPr>
              <w:widowControl w:val="0"/>
              <w:spacing w:before="15"/>
              <w:rPr>
                <w:rFonts w:hAnsiTheme="minorHAnsi" w:cstheme="minorBidi"/>
                <w:sz w:val="22"/>
                <w:szCs w:val="22"/>
              </w:rPr>
            </w:pPr>
            <w:r w:rsidRPr="008B6D07">
              <w:rPr>
                <w:rFonts w:eastAsia="Calibri"/>
                <w:sz w:val="22"/>
                <w:szCs w:val="22"/>
              </w:rPr>
              <w:t>50,000*</w:t>
            </w:r>
          </w:p>
        </w:tc>
        <w:tc>
          <w:tcPr>
            <w:tcW w:w="2880" w:type="dxa"/>
            <w:tcBorders>
              <w:top w:val="single" w:sz="4" w:space="0" w:color="000000"/>
              <w:left w:val="single" w:sz="4" w:space="0" w:color="000000"/>
              <w:bottom w:val="single" w:sz="4" w:space="0" w:color="000000"/>
              <w:right w:val="single" w:sz="4" w:space="0" w:color="000000"/>
            </w:tcBorders>
          </w:tcPr>
          <w:p w14:paraId="1482CE01" w14:textId="77777777" w:rsidR="00116119" w:rsidRPr="008B6D07" w:rsidRDefault="00116119" w:rsidP="004F7D36">
            <w:pPr>
              <w:widowControl w:val="0"/>
              <w:spacing w:before="15"/>
              <w:ind w:left="671"/>
              <w:rPr>
                <w:rFonts w:eastAsia="Times New Roman"/>
                <w:sz w:val="22"/>
                <w:szCs w:val="22"/>
              </w:rPr>
            </w:pPr>
            <w:r w:rsidRPr="008B6D07">
              <w:rPr>
                <w:rFonts w:hAnsiTheme="minorHAnsi" w:cstheme="minorBidi"/>
                <w:sz w:val="22"/>
                <w:szCs w:val="22"/>
              </w:rPr>
              <w:t>15,000</w:t>
            </w:r>
          </w:p>
        </w:tc>
      </w:tr>
      <w:tr w:rsidR="00116119" w:rsidRPr="008B6D07" w14:paraId="10D5E57A" w14:textId="77777777" w:rsidTr="004F7D36">
        <w:trPr>
          <w:trHeight w:hRule="exact" w:val="680"/>
        </w:trPr>
        <w:tc>
          <w:tcPr>
            <w:tcW w:w="5045" w:type="dxa"/>
            <w:tcBorders>
              <w:top w:val="single" w:sz="4" w:space="0" w:color="000000"/>
              <w:left w:val="single" w:sz="4" w:space="0" w:color="000000"/>
              <w:bottom w:val="single" w:sz="4" w:space="0" w:color="auto"/>
              <w:right w:val="single" w:sz="4" w:space="0" w:color="000000"/>
            </w:tcBorders>
            <w:shd w:val="clear" w:color="auto" w:fill="auto"/>
          </w:tcPr>
          <w:p w14:paraId="37C60689" w14:textId="77777777" w:rsidR="00116119" w:rsidRPr="008B6D07" w:rsidRDefault="00116119" w:rsidP="004F7D36">
            <w:pPr>
              <w:widowControl w:val="0"/>
              <w:spacing w:before="15"/>
              <w:ind w:left="103"/>
              <w:rPr>
                <w:rFonts w:eastAsia="Times New Roman"/>
                <w:sz w:val="22"/>
                <w:szCs w:val="22"/>
              </w:rPr>
            </w:pPr>
            <w:r w:rsidRPr="008B6D07">
              <w:rPr>
                <w:rFonts w:hAnsiTheme="minorHAnsi" w:cstheme="minorBidi"/>
                <w:sz w:val="22"/>
                <w:szCs w:val="22"/>
              </w:rPr>
              <w:t>Maximum size of individual establishments</w:t>
            </w:r>
            <w:r w:rsidRPr="008B6D07">
              <w:rPr>
                <w:rFonts w:hAnsiTheme="minorHAnsi" w:cstheme="minorBidi"/>
                <w:spacing w:val="-12"/>
                <w:sz w:val="22"/>
                <w:szCs w:val="22"/>
              </w:rPr>
              <w:t xml:space="preserve"> </w:t>
            </w:r>
            <w:r w:rsidRPr="008B6D07">
              <w:rPr>
                <w:rFonts w:hAnsiTheme="minorHAnsi" w:cstheme="minorBidi"/>
                <w:sz w:val="22"/>
                <w:szCs w:val="22"/>
              </w:rPr>
              <w:t>(sq. ft.)</w:t>
            </w:r>
          </w:p>
        </w:tc>
        <w:tc>
          <w:tcPr>
            <w:tcW w:w="1080" w:type="dxa"/>
            <w:tcBorders>
              <w:top w:val="single" w:sz="4" w:space="0" w:color="000000"/>
              <w:left w:val="single" w:sz="4" w:space="0" w:color="000000"/>
              <w:bottom w:val="single" w:sz="4" w:space="0" w:color="000000"/>
              <w:right w:val="single" w:sz="4" w:space="0" w:color="000000"/>
            </w:tcBorders>
            <w:vAlign w:val="center"/>
          </w:tcPr>
          <w:p w14:paraId="42F57D07" w14:textId="77777777" w:rsidR="00116119" w:rsidRPr="008B6D07" w:rsidRDefault="00116119" w:rsidP="004F7D36">
            <w:pPr>
              <w:widowControl w:val="0"/>
              <w:spacing w:before="15"/>
              <w:rPr>
                <w:rFonts w:hAnsiTheme="minorHAnsi" w:cstheme="minorBidi"/>
                <w:sz w:val="22"/>
                <w:szCs w:val="22"/>
              </w:rPr>
            </w:pPr>
            <w:r w:rsidRPr="008B6D07">
              <w:rPr>
                <w:rFonts w:eastAsia="Calibri"/>
                <w:sz w:val="22"/>
                <w:szCs w:val="22"/>
              </w:rPr>
              <w:t>15,000**</w:t>
            </w:r>
          </w:p>
        </w:tc>
        <w:tc>
          <w:tcPr>
            <w:tcW w:w="2880" w:type="dxa"/>
            <w:tcBorders>
              <w:top w:val="single" w:sz="4" w:space="0" w:color="000000"/>
              <w:left w:val="single" w:sz="4" w:space="0" w:color="000000"/>
              <w:bottom w:val="single" w:sz="4" w:space="0" w:color="000000"/>
              <w:right w:val="single" w:sz="4" w:space="0" w:color="000000"/>
            </w:tcBorders>
          </w:tcPr>
          <w:p w14:paraId="5ECA456A" w14:textId="77777777" w:rsidR="00116119" w:rsidRPr="008B6D07" w:rsidRDefault="00116119" w:rsidP="004F7D36">
            <w:pPr>
              <w:widowControl w:val="0"/>
              <w:spacing w:before="15"/>
              <w:ind w:left="617"/>
              <w:rPr>
                <w:rFonts w:eastAsia="Times New Roman"/>
                <w:sz w:val="22"/>
                <w:szCs w:val="22"/>
              </w:rPr>
            </w:pPr>
            <w:r w:rsidRPr="008B6D07">
              <w:rPr>
                <w:rFonts w:hAnsiTheme="minorHAnsi" w:cstheme="minorBidi"/>
                <w:sz w:val="22"/>
                <w:szCs w:val="22"/>
              </w:rPr>
              <w:t xml:space="preserve">  5,000</w:t>
            </w:r>
          </w:p>
        </w:tc>
      </w:tr>
    </w:tbl>
    <w:p w14:paraId="0D45AD8D" w14:textId="77777777" w:rsidR="00116119" w:rsidRPr="008B6D07" w:rsidRDefault="00116119" w:rsidP="00116119">
      <w:pPr>
        <w:widowControl w:val="0"/>
        <w:spacing w:before="15"/>
        <w:ind w:left="1"/>
        <w:rPr>
          <w:rFonts w:hAnsiTheme="minorHAnsi" w:cstheme="minorBidi"/>
          <w:sz w:val="22"/>
          <w:szCs w:val="22"/>
        </w:rPr>
      </w:pPr>
    </w:p>
    <w:p w14:paraId="451FA7B4" w14:textId="7ADE4770" w:rsidR="00116119" w:rsidRDefault="00116119" w:rsidP="00116119">
      <w:pPr>
        <w:spacing w:after="200" w:line="276" w:lineRule="auto"/>
        <w:rPr>
          <w:b/>
          <w:sz w:val="22"/>
          <w:szCs w:val="22"/>
        </w:rPr>
      </w:pPr>
    </w:p>
    <w:p w14:paraId="3C678AF9" w14:textId="77777777" w:rsidR="002561C1" w:rsidRPr="008B6D07" w:rsidRDefault="002561C1" w:rsidP="00116119">
      <w:pPr>
        <w:spacing w:after="200" w:line="276" w:lineRule="auto"/>
        <w:rPr>
          <w:b/>
          <w:sz w:val="22"/>
          <w:szCs w:val="22"/>
        </w:rPr>
      </w:pPr>
    </w:p>
    <w:p w14:paraId="6A71880B" w14:textId="77777777" w:rsidR="00116119" w:rsidRPr="008B6D07" w:rsidRDefault="00116119" w:rsidP="00116119">
      <w:pPr>
        <w:spacing w:after="200"/>
        <w:contextualSpacing/>
        <w:jc w:val="both"/>
        <w:rPr>
          <w:rFonts w:eastAsia="Calibri"/>
          <w:sz w:val="20"/>
          <w:szCs w:val="20"/>
        </w:rPr>
      </w:pPr>
      <w:r w:rsidRPr="008B6D07">
        <w:rPr>
          <w:rFonts w:eastAsia="Calibri"/>
          <w:sz w:val="20"/>
          <w:szCs w:val="20"/>
        </w:rPr>
        <w:t>*Building size may be increased up to 100,000 square feet with the issuance of a conditional use permit.</w:t>
      </w:r>
    </w:p>
    <w:p w14:paraId="207CFE2A" w14:textId="77777777" w:rsidR="00116119" w:rsidRPr="008B6D07" w:rsidRDefault="00116119" w:rsidP="00116119">
      <w:pPr>
        <w:spacing w:after="200"/>
        <w:contextualSpacing/>
        <w:jc w:val="both"/>
        <w:rPr>
          <w:rFonts w:eastAsia="Calibri"/>
          <w:sz w:val="20"/>
          <w:szCs w:val="20"/>
        </w:rPr>
      </w:pPr>
      <w:r w:rsidRPr="008B6D07">
        <w:rPr>
          <w:rFonts w:eastAsia="Calibri"/>
          <w:sz w:val="20"/>
          <w:szCs w:val="20"/>
        </w:rPr>
        <w:t>**Establishment size may be increased up to 30,000 square feet with the issuance of a conditional use permit.</w:t>
      </w:r>
    </w:p>
    <w:p w14:paraId="762F67DF" w14:textId="01116853" w:rsidR="00116119" w:rsidRPr="008B6D07" w:rsidRDefault="00116119" w:rsidP="00116119">
      <w:pPr>
        <w:spacing w:after="200"/>
        <w:contextualSpacing/>
        <w:jc w:val="both"/>
        <w:rPr>
          <w:rFonts w:eastAsia="Calibri"/>
          <w:sz w:val="20"/>
          <w:szCs w:val="20"/>
        </w:rPr>
      </w:pPr>
      <w:r w:rsidRPr="008B6D07">
        <w:rPr>
          <w:rFonts w:eastAsia="Calibri"/>
          <w:sz w:val="20"/>
          <w:szCs w:val="20"/>
        </w:rPr>
        <w:t>** density shal</w:t>
      </w:r>
      <w:r w:rsidR="002561C1">
        <w:rPr>
          <w:rFonts w:eastAsia="Calibri"/>
          <w:sz w:val="20"/>
          <w:szCs w:val="20"/>
        </w:rPr>
        <w:t xml:space="preserve">l be 1 acre if the surrounding </w:t>
      </w:r>
      <w:r w:rsidRPr="008B6D07">
        <w:rPr>
          <w:rFonts w:eastAsia="Calibri"/>
          <w:sz w:val="20"/>
          <w:szCs w:val="20"/>
        </w:rPr>
        <w:t>zoning district is RC, or reduced to 0.75 acres if the surrounding zoning district is TC.</w:t>
      </w:r>
    </w:p>
    <w:p w14:paraId="38CEF8A3" w14:textId="2C80B554" w:rsidR="005B46DE" w:rsidRDefault="005B46DE">
      <w:r>
        <w:br w:type="page"/>
      </w:r>
    </w:p>
    <w:p w14:paraId="1220B869" w14:textId="77777777" w:rsidR="00116119" w:rsidRPr="00116119" w:rsidRDefault="00116119" w:rsidP="00116119">
      <w:pPr>
        <w:pStyle w:val="Heading4"/>
      </w:pPr>
      <w:r>
        <w:lastRenderedPageBreak/>
        <w:t>County Home Occupations</w:t>
      </w:r>
    </w:p>
    <w:p w14:paraId="2742CE17" w14:textId="6A8D4A06" w:rsidR="00116119" w:rsidRDefault="00116119" w:rsidP="00116119"/>
    <w:p w14:paraId="108DF303" w14:textId="32B18EB8" w:rsidR="002561C1" w:rsidRPr="008B6D07" w:rsidRDefault="002561C1" w:rsidP="002561C1">
      <w:r w:rsidRPr="008B6D07">
        <w:t xml:space="preserve">The San Marcos District </w:t>
      </w:r>
      <w:r>
        <w:t>Overlay Home Occupation Standards requirements are identified below for comparison with the County’s</w:t>
      </w:r>
      <w:r w:rsidRPr="00D43639">
        <w:t xml:space="preserve"> </w:t>
      </w:r>
      <w:r>
        <w:t xml:space="preserve">Home Occupation Standards in order for the committee to review the differences and recommend changes to the </w:t>
      </w:r>
      <w:r w:rsidRPr="008B6D07">
        <w:t xml:space="preserve">Land Use </w:t>
      </w:r>
      <w:r>
        <w:t xml:space="preserve">Element in order for the Community District Overlay to be amended as appropriate. </w:t>
      </w:r>
      <w:r w:rsidRPr="008B6D07">
        <w:t>Below are comparison</w:t>
      </w:r>
      <w:r w:rsidR="005B46DE">
        <w:t xml:space="preserve"> tables</w:t>
      </w:r>
      <w:r w:rsidRPr="008B6D07">
        <w:t xml:space="preserve"> </w:t>
      </w:r>
      <w:r>
        <w:t xml:space="preserve">from </w:t>
      </w:r>
      <w:r w:rsidRPr="008B6D07">
        <w:t>the overall County standard and the San Marcos Com</w:t>
      </w:r>
      <w:r>
        <w:t>munity District (SMCD) standards for Home Occupations:</w:t>
      </w:r>
    </w:p>
    <w:p w14:paraId="091F0728" w14:textId="77777777" w:rsidR="002561C1" w:rsidRPr="008B6D07" w:rsidRDefault="002561C1" w:rsidP="002561C1">
      <w:pPr>
        <w:ind w:left="720"/>
        <w:jc w:val="center"/>
        <w:rPr>
          <w:rFonts w:eastAsia="Times New Roman"/>
          <w:b/>
          <w:sz w:val="22"/>
          <w:szCs w:val="22"/>
        </w:rPr>
      </w:pPr>
      <w:r w:rsidRPr="008B6D07">
        <w:rPr>
          <w:rFonts w:eastAsia="Times New Roman"/>
          <w:b/>
          <w:sz w:val="22"/>
          <w:szCs w:val="22"/>
        </w:rPr>
        <w:t>Table 10-1:  Home Occupation Requirements.</w:t>
      </w:r>
    </w:p>
    <w:p w14:paraId="06624CBF" w14:textId="77777777" w:rsidR="002561C1" w:rsidRPr="008B6D07" w:rsidRDefault="002561C1" w:rsidP="002561C1">
      <w:pPr>
        <w:jc w:val="both"/>
        <w:rPr>
          <w:rFonts w:eastAsia="Times New Roman"/>
          <w:sz w:val="22"/>
          <w:szCs w:val="22"/>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451"/>
        <w:gridCol w:w="2451"/>
        <w:gridCol w:w="2414"/>
      </w:tblGrid>
      <w:tr w:rsidR="002561C1" w:rsidRPr="008B6D07" w14:paraId="485ACA35" w14:textId="77777777" w:rsidTr="004F7D36">
        <w:trPr>
          <w:trHeight w:val="439"/>
        </w:trPr>
        <w:tc>
          <w:tcPr>
            <w:tcW w:w="2660" w:type="dxa"/>
            <w:tcBorders>
              <w:top w:val="nil"/>
              <w:left w:val="nil"/>
            </w:tcBorders>
          </w:tcPr>
          <w:p w14:paraId="0426EC3E" w14:textId="77777777" w:rsidR="002561C1" w:rsidRPr="008B6D07" w:rsidRDefault="002561C1" w:rsidP="004F7D36">
            <w:pPr>
              <w:jc w:val="both"/>
              <w:rPr>
                <w:rFonts w:eastAsia="Times New Roman"/>
                <w:sz w:val="20"/>
                <w:szCs w:val="20"/>
              </w:rPr>
            </w:pPr>
          </w:p>
        </w:tc>
        <w:tc>
          <w:tcPr>
            <w:tcW w:w="2451" w:type="dxa"/>
            <w:shd w:val="clear" w:color="auto" w:fill="D9D9D9"/>
            <w:vAlign w:val="center"/>
          </w:tcPr>
          <w:p w14:paraId="6441CA7B" w14:textId="77777777" w:rsidR="002561C1" w:rsidRPr="008B6D07" w:rsidRDefault="002561C1" w:rsidP="004F7D36">
            <w:pPr>
              <w:jc w:val="center"/>
              <w:rPr>
                <w:rFonts w:eastAsia="Times New Roman"/>
                <w:b/>
                <w:sz w:val="20"/>
                <w:szCs w:val="20"/>
              </w:rPr>
            </w:pPr>
            <w:r w:rsidRPr="008B6D07">
              <w:rPr>
                <w:rFonts w:eastAsia="Times New Roman"/>
                <w:b/>
                <w:sz w:val="20"/>
                <w:szCs w:val="20"/>
              </w:rPr>
              <w:t>No Impact</w:t>
            </w:r>
          </w:p>
        </w:tc>
        <w:tc>
          <w:tcPr>
            <w:tcW w:w="2451" w:type="dxa"/>
            <w:shd w:val="clear" w:color="auto" w:fill="D9D9D9"/>
            <w:vAlign w:val="center"/>
          </w:tcPr>
          <w:p w14:paraId="4B01C738" w14:textId="77777777" w:rsidR="002561C1" w:rsidRPr="008B6D07" w:rsidRDefault="002561C1" w:rsidP="004F7D36">
            <w:pPr>
              <w:jc w:val="center"/>
              <w:rPr>
                <w:rFonts w:eastAsia="Times New Roman"/>
                <w:b/>
                <w:sz w:val="20"/>
                <w:szCs w:val="20"/>
              </w:rPr>
            </w:pPr>
            <w:r w:rsidRPr="008B6D07">
              <w:rPr>
                <w:rFonts w:eastAsia="Times New Roman"/>
                <w:b/>
                <w:sz w:val="20"/>
                <w:szCs w:val="20"/>
              </w:rPr>
              <w:t>Low Impact</w:t>
            </w:r>
          </w:p>
        </w:tc>
        <w:tc>
          <w:tcPr>
            <w:tcW w:w="2414" w:type="dxa"/>
            <w:shd w:val="clear" w:color="auto" w:fill="D9D9D9"/>
            <w:vAlign w:val="center"/>
          </w:tcPr>
          <w:p w14:paraId="1E4496D2" w14:textId="77777777" w:rsidR="002561C1" w:rsidRPr="008B6D07" w:rsidRDefault="002561C1" w:rsidP="004F7D36">
            <w:pPr>
              <w:jc w:val="center"/>
              <w:rPr>
                <w:rFonts w:eastAsia="Times New Roman"/>
                <w:b/>
                <w:sz w:val="20"/>
                <w:szCs w:val="20"/>
              </w:rPr>
            </w:pPr>
            <w:r w:rsidRPr="008B6D07">
              <w:rPr>
                <w:rFonts w:eastAsia="Times New Roman"/>
                <w:b/>
                <w:sz w:val="20"/>
                <w:szCs w:val="20"/>
              </w:rPr>
              <w:t>Medium Impact</w:t>
            </w:r>
          </w:p>
        </w:tc>
      </w:tr>
      <w:tr w:rsidR="002561C1" w:rsidRPr="008B6D07" w14:paraId="7F47122F" w14:textId="77777777" w:rsidTr="004F7D36">
        <w:trPr>
          <w:trHeight w:val="439"/>
        </w:trPr>
        <w:tc>
          <w:tcPr>
            <w:tcW w:w="2660" w:type="dxa"/>
            <w:shd w:val="clear" w:color="auto" w:fill="D9D9D9"/>
            <w:vAlign w:val="center"/>
          </w:tcPr>
          <w:p w14:paraId="5E0C3DE0" w14:textId="77777777" w:rsidR="002561C1" w:rsidRPr="008B6D07" w:rsidRDefault="002561C1" w:rsidP="004F7D36">
            <w:pPr>
              <w:rPr>
                <w:rFonts w:eastAsia="Times New Roman"/>
                <w:b/>
                <w:sz w:val="20"/>
                <w:szCs w:val="20"/>
              </w:rPr>
            </w:pPr>
            <w:r w:rsidRPr="008B6D07">
              <w:rPr>
                <w:rFonts w:eastAsia="Times New Roman"/>
                <w:b/>
                <w:sz w:val="20"/>
                <w:szCs w:val="20"/>
              </w:rPr>
              <w:t>Permit type</w:t>
            </w:r>
          </w:p>
        </w:tc>
        <w:tc>
          <w:tcPr>
            <w:tcW w:w="2451" w:type="dxa"/>
            <w:vAlign w:val="center"/>
          </w:tcPr>
          <w:p w14:paraId="16AEA66D" w14:textId="77777777" w:rsidR="002561C1" w:rsidRPr="008B6D07" w:rsidRDefault="002561C1" w:rsidP="004F7D36">
            <w:pPr>
              <w:jc w:val="center"/>
              <w:rPr>
                <w:rFonts w:eastAsia="Times New Roman"/>
                <w:sz w:val="20"/>
                <w:szCs w:val="20"/>
              </w:rPr>
            </w:pPr>
            <w:r w:rsidRPr="008B6D07">
              <w:rPr>
                <w:rFonts w:eastAsia="Times New Roman"/>
                <w:sz w:val="20"/>
                <w:szCs w:val="20"/>
              </w:rPr>
              <w:t>Business</w:t>
            </w:r>
          </w:p>
          <w:p w14:paraId="4533543A" w14:textId="77777777" w:rsidR="002561C1" w:rsidRPr="008B6D07" w:rsidRDefault="002561C1" w:rsidP="004F7D36">
            <w:pPr>
              <w:jc w:val="center"/>
              <w:rPr>
                <w:rFonts w:eastAsia="Times New Roman"/>
                <w:sz w:val="20"/>
                <w:szCs w:val="20"/>
              </w:rPr>
            </w:pPr>
            <w:r w:rsidRPr="008B6D07">
              <w:rPr>
                <w:rFonts w:eastAsia="Times New Roman"/>
                <w:sz w:val="20"/>
                <w:szCs w:val="20"/>
              </w:rPr>
              <w:t>Registration</w:t>
            </w:r>
          </w:p>
        </w:tc>
        <w:tc>
          <w:tcPr>
            <w:tcW w:w="2451" w:type="dxa"/>
            <w:vAlign w:val="center"/>
          </w:tcPr>
          <w:p w14:paraId="5D330A7D" w14:textId="77777777" w:rsidR="002561C1" w:rsidRPr="008B6D07" w:rsidRDefault="002561C1" w:rsidP="004F7D36">
            <w:pPr>
              <w:jc w:val="center"/>
              <w:rPr>
                <w:rFonts w:eastAsia="Times New Roman"/>
                <w:sz w:val="20"/>
                <w:szCs w:val="20"/>
              </w:rPr>
            </w:pPr>
            <w:r w:rsidRPr="008B6D07">
              <w:rPr>
                <w:rFonts w:eastAsia="Times New Roman"/>
                <w:sz w:val="20"/>
                <w:szCs w:val="20"/>
              </w:rPr>
              <w:t>Development</w:t>
            </w:r>
          </w:p>
          <w:p w14:paraId="0A2639F3" w14:textId="77777777" w:rsidR="002561C1" w:rsidRPr="008B6D07" w:rsidRDefault="002561C1" w:rsidP="004F7D36">
            <w:pPr>
              <w:jc w:val="center"/>
              <w:rPr>
                <w:rFonts w:eastAsia="Times New Roman"/>
                <w:sz w:val="20"/>
                <w:szCs w:val="20"/>
              </w:rPr>
            </w:pPr>
            <w:r w:rsidRPr="008B6D07">
              <w:rPr>
                <w:rFonts w:eastAsia="Times New Roman"/>
                <w:sz w:val="20"/>
                <w:szCs w:val="20"/>
              </w:rPr>
              <w:t>Permit</w:t>
            </w:r>
          </w:p>
        </w:tc>
        <w:tc>
          <w:tcPr>
            <w:tcW w:w="2414" w:type="dxa"/>
            <w:vAlign w:val="center"/>
          </w:tcPr>
          <w:p w14:paraId="7789DF43" w14:textId="77777777" w:rsidR="002561C1" w:rsidRPr="008B6D07" w:rsidRDefault="002561C1" w:rsidP="004F7D36">
            <w:pPr>
              <w:jc w:val="center"/>
              <w:rPr>
                <w:rFonts w:eastAsia="Times New Roman"/>
                <w:sz w:val="20"/>
                <w:szCs w:val="20"/>
              </w:rPr>
            </w:pPr>
            <w:r w:rsidRPr="008B6D07">
              <w:rPr>
                <w:rFonts w:eastAsia="Times New Roman"/>
                <w:sz w:val="20"/>
                <w:szCs w:val="20"/>
              </w:rPr>
              <w:t>Conditional Use Permit</w:t>
            </w:r>
          </w:p>
        </w:tc>
      </w:tr>
      <w:tr w:rsidR="002561C1" w:rsidRPr="008B6D07" w14:paraId="7240EE75" w14:textId="77777777" w:rsidTr="004F7D36">
        <w:trPr>
          <w:trHeight w:val="439"/>
        </w:trPr>
        <w:tc>
          <w:tcPr>
            <w:tcW w:w="2660" w:type="dxa"/>
            <w:shd w:val="clear" w:color="auto" w:fill="D9D9D9"/>
            <w:vAlign w:val="center"/>
          </w:tcPr>
          <w:p w14:paraId="64919739" w14:textId="77777777" w:rsidR="002561C1" w:rsidRPr="008B6D07" w:rsidRDefault="002561C1" w:rsidP="004F7D36">
            <w:pPr>
              <w:rPr>
                <w:rFonts w:eastAsia="Times New Roman"/>
                <w:b/>
                <w:sz w:val="20"/>
                <w:szCs w:val="20"/>
              </w:rPr>
            </w:pPr>
            <w:r w:rsidRPr="008B6D07">
              <w:rPr>
                <w:rFonts w:eastAsia="Times New Roman"/>
                <w:b/>
                <w:sz w:val="20"/>
                <w:szCs w:val="20"/>
              </w:rPr>
              <w:t>Non-resident employees (max)</w:t>
            </w:r>
          </w:p>
        </w:tc>
        <w:tc>
          <w:tcPr>
            <w:tcW w:w="2451" w:type="dxa"/>
            <w:vAlign w:val="center"/>
          </w:tcPr>
          <w:p w14:paraId="4063532D" w14:textId="77777777" w:rsidR="002561C1" w:rsidRPr="008B6D07" w:rsidRDefault="002561C1" w:rsidP="004F7D36">
            <w:pPr>
              <w:jc w:val="center"/>
              <w:rPr>
                <w:rFonts w:eastAsia="Times New Roman"/>
                <w:sz w:val="20"/>
                <w:szCs w:val="20"/>
              </w:rPr>
            </w:pPr>
            <w:r w:rsidRPr="008B6D07">
              <w:rPr>
                <w:rFonts w:eastAsia="Times New Roman"/>
                <w:sz w:val="20"/>
                <w:szCs w:val="20"/>
              </w:rPr>
              <w:t>1</w:t>
            </w:r>
          </w:p>
        </w:tc>
        <w:tc>
          <w:tcPr>
            <w:tcW w:w="2451" w:type="dxa"/>
            <w:vAlign w:val="center"/>
          </w:tcPr>
          <w:p w14:paraId="3D7ACDA6" w14:textId="77777777" w:rsidR="002561C1" w:rsidRPr="008B6D07" w:rsidRDefault="002561C1" w:rsidP="004F7D36">
            <w:pPr>
              <w:jc w:val="center"/>
              <w:rPr>
                <w:rFonts w:eastAsia="Times New Roman"/>
                <w:sz w:val="20"/>
                <w:szCs w:val="20"/>
              </w:rPr>
            </w:pPr>
            <w:r w:rsidRPr="008B6D07">
              <w:rPr>
                <w:rFonts w:eastAsia="Times New Roman"/>
                <w:sz w:val="20"/>
                <w:szCs w:val="20"/>
              </w:rPr>
              <w:t>3</w:t>
            </w:r>
          </w:p>
        </w:tc>
        <w:tc>
          <w:tcPr>
            <w:tcW w:w="2414" w:type="dxa"/>
            <w:vAlign w:val="center"/>
          </w:tcPr>
          <w:p w14:paraId="2B302D27" w14:textId="77777777" w:rsidR="002561C1" w:rsidRPr="008B6D07" w:rsidRDefault="002561C1" w:rsidP="004F7D36">
            <w:pPr>
              <w:jc w:val="center"/>
              <w:rPr>
                <w:rFonts w:eastAsia="Times New Roman"/>
                <w:sz w:val="20"/>
                <w:szCs w:val="20"/>
              </w:rPr>
            </w:pPr>
            <w:r w:rsidRPr="008B6D07">
              <w:rPr>
                <w:rFonts w:eastAsia="Times New Roman"/>
                <w:sz w:val="20"/>
                <w:szCs w:val="20"/>
              </w:rPr>
              <w:t>5</w:t>
            </w:r>
          </w:p>
        </w:tc>
      </w:tr>
      <w:tr w:rsidR="002561C1" w:rsidRPr="008B6D07" w14:paraId="74C11FDC" w14:textId="77777777" w:rsidTr="004F7D36">
        <w:trPr>
          <w:trHeight w:val="439"/>
        </w:trPr>
        <w:tc>
          <w:tcPr>
            <w:tcW w:w="2660" w:type="dxa"/>
            <w:shd w:val="clear" w:color="auto" w:fill="D9D9D9"/>
            <w:vAlign w:val="center"/>
          </w:tcPr>
          <w:p w14:paraId="4008EEAC" w14:textId="77777777" w:rsidR="002561C1" w:rsidRPr="008B6D07" w:rsidRDefault="002561C1" w:rsidP="004F7D36">
            <w:pPr>
              <w:rPr>
                <w:rFonts w:eastAsia="Times New Roman"/>
                <w:b/>
                <w:sz w:val="20"/>
                <w:szCs w:val="20"/>
              </w:rPr>
            </w:pPr>
            <w:r w:rsidRPr="008B6D07">
              <w:rPr>
                <w:rFonts w:eastAsia="Times New Roman"/>
                <w:b/>
                <w:sz w:val="20"/>
                <w:szCs w:val="20"/>
              </w:rPr>
              <w:t>Area used for business (maximum)</w:t>
            </w:r>
          </w:p>
        </w:tc>
        <w:tc>
          <w:tcPr>
            <w:tcW w:w="2451" w:type="dxa"/>
            <w:vAlign w:val="center"/>
          </w:tcPr>
          <w:p w14:paraId="31B9132D"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25% of heated </w:t>
            </w:r>
          </w:p>
          <w:p w14:paraId="24218542" w14:textId="77777777" w:rsidR="002561C1" w:rsidRPr="008B6D07" w:rsidRDefault="002561C1" w:rsidP="004F7D36">
            <w:pPr>
              <w:jc w:val="center"/>
              <w:rPr>
                <w:rFonts w:eastAsia="Times New Roman"/>
                <w:sz w:val="20"/>
                <w:szCs w:val="20"/>
              </w:rPr>
            </w:pPr>
            <w:r w:rsidRPr="008B6D07">
              <w:rPr>
                <w:rFonts w:eastAsia="Times New Roman"/>
                <w:sz w:val="20"/>
                <w:szCs w:val="20"/>
              </w:rPr>
              <w:t>square footage</w:t>
            </w:r>
          </w:p>
        </w:tc>
        <w:tc>
          <w:tcPr>
            <w:tcW w:w="2451" w:type="dxa"/>
            <w:vAlign w:val="center"/>
          </w:tcPr>
          <w:p w14:paraId="3501FBA3"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35% of heated </w:t>
            </w:r>
          </w:p>
          <w:p w14:paraId="281F5AB5" w14:textId="77777777" w:rsidR="002561C1" w:rsidRPr="008B6D07" w:rsidRDefault="002561C1" w:rsidP="004F7D36">
            <w:pPr>
              <w:jc w:val="center"/>
              <w:rPr>
                <w:rFonts w:eastAsia="Times New Roman"/>
                <w:sz w:val="20"/>
                <w:szCs w:val="20"/>
              </w:rPr>
            </w:pPr>
            <w:r w:rsidRPr="008B6D07">
              <w:rPr>
                <w:rFonts w:eastAsia="Times New Roman"/>
                <w:sz w:val="20"/>
                <w:szCs w:val="20"/>
              </w:rPr>
              <w:t>square footage</w:t>
            </w:r>
          </w:p>
        </w:tc>
        <w:tc>
          <w:tcPr>
            <w:tcW w:w="2414" w:type="dxa"/>
            <w:vAlign w:val="center"/>
          </w:tcPr>
          <w:p w14:paraId="55E797F6"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50% of heated </w:t>
            </w:r>
          </w:p>
          <w:p w14:paraId="30BD99C6" w14:textId="77777777" w:rsidR="002561C1" w:rsidRPr="008B6D07" w:rsidRDefault="002561C1" w:rsidP="004F7D36">
            <w:pPr>
              <w:jc w:val="center"/>
              <w:rPr>
                <w:rFonts w:eastAsia="Times New Roman"/>
                <w:sz w:val="20"/>
                <w:szCs w:val="20"/>
              </w:rPr>
            </w:pPr>
            <w:r w:rsidRPr="008B6D07">
              <w:rPr>
                <w:rFonts w:eastAsia="Times New Roman"/>
                <w:sz w:val="20"/>
                <w:szCs w:val="20"/>
              </w:rPr>
              <w:t>square footage</w:t>
            </w:r>
          </w:p>
        </w:tc>
      </w:tr>
      <w:tr w:rsidR="002561C1" w:rsidRPr="008B6D07" w14:paraId="3C72CF6D" w14:textId="77777777" w:rsidTr="004F7D36">
        <w:trPr>
          <w:trHeight w:val="439"/>
        </w:trPr>
        <w:tc>
          <w:tcPr>
            <w:tcW w:w="2660" w:type="dxa"/>
            <w:shd w:val="clear" w:color="auto" w:fill="D9D9D9"/>
            <w:vAlign w:val="center"/>
          </w:tcPr>
          <w:p w14:paraId="2FF04072" w14:textId="77777777" w:rsidR="002561C1" w:rsidRPr="008B6D07" w:rsidRDefault="002561C1" w:rsidP="004F7D36">
            <w:pPr>
              <w:rPr>
                <w:rFonts w:eastAsia="Times New Roman"/>
                <w:b/>
                <w:sz w:val="20"/>
                <w:szCs w:val="20"/>
              </w:rPr>
            </w:pPr>
            <w:r w:rsidRPr="008B6D07">
              <w:rPr>
                <w:rFonts w:eastAsia="Times New Roman"/>
                <w:b/>
                <w:sz w:val="20"/>
                <w:szCs w:val="20"/>
              </w:rPr>
              <w:t>Accessory building storage</w:t>
            </w:r>
          </w:p>
        </w:tc>
        <w:tc>
          <w:tcPr>
            <w:tcW w:w="2451" w:type="dxa"/>
            <w:vAlign w:val="center"/>
          </w:tcPr>
          <w:p w14:paraId="2EE52344" w14:textId="77777777" w:rsidR="002561C1" w:rsidRPr="008B6D07" w:rsidRDefault="002561C1" w:rsidP="004F7D36">
            <w:pPr>
              <w:jc w:val="center"/>
              <w:rPr>
                <w:rFonts w:eastAsia="Times New Roman"/>
                <w:sz w:val="20"/>
                <w:szCs w:val="20"/>
              </w:rPr>
            </w:pPr>
            <w:r w:rsidRPr="008B6D07">
              <w:rPr>
                <w:rFonts w:eastAsia="Times New Roman"/>
                <w:sz w:val="20"/>
                <w:szCs w:val="20"/>
              </w:rPr>
              <w:t>100 SF</w:t>
            </w:r>
          </w:p>
        </w:tc>
        <w:tc>
          <w:tcPr>
            <w:tcW w:w="2451" w:type="dxa"/>
            <w:vAlign w:val="center"/>
          </w:tcPr>
          <w:p w14:paraId="2786B6FB" w14:textId="77777777" w:rsidR="002561C1" w:rsidRPr="008B6D07" w:rsidRDefault="002561C1" w:rsidP="004F7D36">
            <w:pPr>
              <w:jc w:val="center"/>
              <w:rPr>
                <w:rFonts w:eastAsia="Times New Roman"/>
                <w:sz w:val="20"/>
                <w:szCs w:val="20"/>
              </w:rPr>
            </w:pPr>
            <w:r w:rsidRPr="008B6D07">
              <w:rPr>
                <w:rFonts w:eastAsia="Times New Roman"/>
                <w:sz w:val="20"/>
                <w:szCs w:val="20"/>
              </w:rPr>
              <w:t>600 SF</w:t>
            </w:r>
          </w:p>
        </w:tc>
        <w:tc>
          <w:tcPr>
            <w:tcW w:w="2414" w:type="dxa"/>
            <w:vAlign w:val="center"/>
          </w:tcPr>
          <w:p w14:paraId="76267566" w14:textId="77777777" w:rsidR="002561C1" w:rsidRPr="008B6D07" w:rsidRDefault="002561C1" w:rsidP="004F7D36">
            <w:pPr>
              <w:jc w:val="center"/>
              <w:rPr>
                <w:rFonts w:eastAsia="Times New Roman"/>
                <w:sz w:val="20"/>
                <w:szCs w:val="20"/>
              </w:rPr>
            </w:pPr>
            <w:r w:rsidRPr="008B6D07">
              <w:rPr>
                <w:rFonts w:eastAsia="Times New Roman"/>
                <w:sz w:val="20"/>
                <w:szCs w:val="20"/>
              </w:rPr>
              <w:t>1,500 SF</w:t>
            </w:r>
          </w:p>
        </w:tc>
      </w:tr>
      <w:tr w:rsidR="002561C1" w:rsidRPr="008B6D07" w14:paraId="5E989485" w14:textId="77777777" w:rsidTr="004F7D36">
        <w:trPr>
          <w:trHeight w:val="439"/>
        </w:trPr>
        <w:tc>
          <w:tcPr>
            <w:tcW w:w="2660" w:type="dxa"/>
            <w:shd w:val="clear" w:color="auto" w:fill="D9D9D9"/>
            <w:vAlign w:val="center"/>
          </w:tcPr>
          <w:p w14:paraId="1B8C6EBA" w14:textId="77777777" w:rsidR="002561C1" w:rsidRPr="008B6D07" w:rsidRDefault="002561C1" w:rsidP="004F7D36">
            <w:pPr>
              <w:rPr>
                <w:rFonts w:eastAsia="Times New Roman"/>
                <w:b/>
                <w:sz w:val="20"/>
                <w:szCs w:val="20"/>
              </w:rPr>
            </w:pPr>
            <w:r w:rsidRPr="008B6D07">
              <w:rPr>
                <w:rFonts w:eastAsia="Times New Roman"/>
                <w:b/>
                <w:sz w:val="20"/>
                <w:szCs w:val="20"/>
              </w:rPr>
              <w:t>Appointments/patron visits (max/day)</w:t>
            </w:r>
          </w:p>
        </w:tc>
        <w:tc>
          <w:tcPr>
            <w:tcW w:w="2451" w:type="dxa"/>
            <w:vAlign w:val="center"/>
          </w:tcPr>
          <w:p w14:paraId="75809F26" w14:textId="77777777" w:rsidR="002561C1" w:rsidRPr="008B6D07" w:rsidRDefault="002561C1" w:rsidP="004F7D36">
            <w:pPr>
              <w:jc w:val="center"/>
              <w:rPr>
                <w:rFonts w:eastAsia="Times New Roman"/>
                <w:sz w:val="20"/>
                <w:szCs w:val="20"/>
              </w:rPr>
            </w:pPr>
            <w:r w:rsidRPr="008B6D07">
              <w:rPr>
                <w:rFonts w:eastAsia="Times New Roman"/>
                <w:sz w:val="20"/>
                <w:szCs w:val="20"/>
              </w:rPr>
              <w:t>0</w:t>
            </w:r>
          </w:p>
        </w:tc>
        <w:tc>
          <w:tcPr>
            <w:tcW w:w="2451" w:type="dxa"/>
            <w:vAlign w:val="center"/>
          </w:tcPr>
          <w:p w14:paraId="62665CE1" w14:textId="77777777" w:rsidR="002561C1" w:rsidRPr="008B6D07" w:rsidRDefault="002561C1" w:rsidP="004F7D36">
            <w:pPr>
              <w:jc w:val="center"/>
              <w:rPr>
                <w:rFonts w:eastAsia="Times New Roman"/>
                <w:sz w:val="20"/>
                <w:szCs w:val="20"/>
              </w:rPr>
            </w:pPr>
            <w:r w:rsidRPr="008B6D07">
              <w:rPr>
                <w:rFonts w:eastAsia="Times New Roman"/>
                <w:sz w:val="20"/>
                <w:szCs w:val="20"/>
              </w:rPr>
              <w:t>4</w:t>
            </w:r>
          </w:p>
        </w:tc>
        <w:tc>
          <w:tcPr>
            <w:tcW w:w="2414" w:type="dxa"/>
            <w:vAlign w:val="center"/>
          </w:tcPr>
          <w:p w14:paraId="0C06091F" w14:textId="77777777" w:rsidR="002561C1" w:rsidRPr="008B6D07" w:rsidRDefault="002561C1" w:rsidP="004F7D36">
            <w:pPr>
              <w:jc w:val="center"/>
              <w:rPr>
                <w:rFonts w:eastAsia="Times New Roman"/>
                <w:sz w:val="20"/>
                <w:szCs w:val="20"/>
              </w:rPr>
            </w:pPr>
            <w:r w:rsidRPr="008B6D07">
              <w:rPr>
                <w:rFonts w:eastAsia="Times New Roman"/>
                <w:sz w:val="20"/>
                <w:szCs w:val="20"/>
              </w:rPr>
              <w:t>12</w:t>
            </w:r>
          </w:p>
        </w:tc>
      </w:tr>
      <w:tr w:rsidR="002561C1" w:rsidRPr="008B6D07" w14:paraId="6ED0A37C" w14:textId="77777777" w:rsidTr="004F7D36">
        <w:trPr>
          <w:trHeight w:val="439"/>
        </w:trPr>
        <w:tc>
          <w:tcPr>
            <w:tcW w:w="2660" w:type="dxa"/>
            <w:shd w:val="clear" w:color="auto" w:fill="D9D9D9"/>
            <w:vAlign w:val="center"/>
          </w:tcPr>
          <w:p w14:paraId="1E869D3E" w14:textId="77777777" w:rsidR="002561C1" w:rsidRPr="008B6D07" w:rsidRDefault="002561C1" w:rsidP="004F7D36">
            <w:pPr>
              <w:rPr>
                <w:rFonts w:eastAsia="Times New Roman"/>
                <w:b/>
                <w:sz w:val="20"/>
                <w:szCs w:val="20"/>
              </w:rPr>
            </w:pPr>
            <w:r w:rsidRPr="008B6D07">
              <w:rPr>
                <w:rFonts w:eastAsia="Times New Roman"/>
                <w:b/>
                <w:sz w:val="20"/>
                <w:szCs w:val="20"/>
              </w:rPr>
              <w:t>Business traffic</w:t>
            </w:r>
          </w:p>
        </w:tc>
        <w:tc>
          <w:tcPr>
            <w:tcW w:w="2451" w:type="dxa"/>
            <w:vAlign w:val="center"/>
          </w:tcPr>
          <w:p w14:paraId="2D4B0EB8" w14:textId="77777777" w:rsidR="002561C1" w:rsidRPr="008B6D07" w:rsidRDefault="002561C1" w:rsidP="004F7D36">
            <w:pPr>
              <w:jc w:val="center"/>
              <w:rPr>
                <w:rFonts w:eastAsia="Times New Roman"/>
                <w:sz w:val="20"/>
                <w:szCs w:val="20"/>
              </w:rPr>
            </w:pPr>
            <w:r w:rsidRPr="008B6D07">
              <w:rPr>
                <w:rFonts w:eastAsia="Times New Roman"/>
                <w:sz w:val="20"/>
                <w:szCs w:val="20"/>
              </w:rPr>
              <w:t>none</w:t>
            </w:r>
          </w:p>
        </w:tc>
        <w:tc>
          <w:tcPr>
            <w:tcW w:w="2451" w:type="dxa"/>
            <w:vAlign w:val="center"/>
          </w:tcPr>
          <w:p w14:paraId="33806F5A"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10.6.5</w:t>
            </w:r>
          </w:p>
        </w:tc>
        <w:tc>
          <w:tcPr>
            <w:tcW w:w="2414" w:type="dxa"/>
            <w:vAlign w:val="center"/>
          </w:tcPr>
          <w:p w14:paraId="613CA69C"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10.6.5</w:t>
            </w:r>
          </w:p>
        </w:tc>
      </w:tr>
      <w:tr w:rsidR="002561C1" w:rsidRPr="008B6D07" w14:paraId="7B1B4101" w14:textId="77777777" w:rsidTr="004F7D36">
        <w:trPr>
          <w:trHeight w:val="439"/>
        </w:trPr>
        <w:tc>
          <w:tcPr>
            <w:tcW w:w="2660" w:type="dxa"/>
            <w:shd w:val="clear" w:color="auto" w:fill="D9D9D9"/>
            <w:vAlign w:val="center"/>
          </w:tcPr>
          <w:p w14:paraId="551CACB4" w14:textId="77777777" w:rsidR="002561C1" w:rsidRPr="008B6D07" w:rsidRDefault="002561C1" w:rsidP="004F7D36">
            <w:pPr>
              <w:rPr>
                <w:rFonts w:eastAsia="Times New Roman"/>
                <w:b/>
                <w:sz w:val="20"/>
                <w:szCs w:val="20"/>
              </w:rPr>
            </w:pPr>
            <w:r w:rsidRPr="008B6D07">
              <w:rPr>
                <w:rFonts w:eastAsia="Times New Roman"/>
                <w:b/>
                <w:sz w:val="20"/>
                <w:szCs w:val="20"/>
              </w:rPr>
              <w:t>Signage</w:t>
            </w:r>
          </w:p>
        </w:tc>
        <w:tc>
          <w:tcPr>
            <w:tcW w:w="2451" w:type="dxa"/>
            <w:vAlign w:val="center"/>
          </w:tcPr>
          <w:p w14:paraId="481A5B85" w14:textId="77777777" w:rsidR="002561C1" w:rsidRPr="008B6D07" w:rsidRDefault="002561C1" w:rsidP="004F7D36">
            <w:pPr>
              <w:jc w:val="center"/>
              <w:rPr>
                <w:rFonts w:eastAsia="Times New Roman"/>
                <w:sz w:val="20"/>
                <w:szCs w:val="20"/>
              </w:rPr>
            </w:pPr>
            <w:r w:rsidRPr="008B6D07">
              <w:rPr>
                <w:rFonts w:eastAsia="Times New Roman"/>
                <w:sz w:val="20"/>
                <w:szCs w:val="20"/>
              </w:rPr>
              <w:t>not permitted</w:t>
            </w:r>
          </w:p>
        </w:tc>
        <w:tc>
          <w:tcPr>
            <w:tcW w:w="2451" w:type="dxa"/>
            <w:vAlign w:val="center"/>
          </w:tcPr>
          <w:p w14:paraId="3635C6E6"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7.9.10</w:t>
            </w:r>
          </w:p>
        </w:tc>
        <w:tc>
          <w:tcPr>
            <w:tcW w:w="2414" w:type="dxa"/>
            <w:vAlign w:val="center"/>
          </w:tcPr>
          <w:p w14:paraId="481C2744"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7.9.10</w:t>
            </w:r>
          </w:p>
        </w:tc>
      </w:tr>
      <w:tr w:rsidR="002561C1" w:rsidRPr="008B6D07" w14:paraId="48C2E794" w14:textId="77777777" w:rsidTr="004F7D36">
        <w:trPr>
          <w:trHeight w:val="439"/>
        </w:trPr>
        <w:tc>
          <w:tcPr>
            <w:tcW w:w="2660" w:type="dxa"/>
            <w:shd w:val="clear" w:color="auto" w:fill="D9D9D9"/>
            <w:vAlign w:val="center"/>
          </w:tcPr>
          <w:p w14:paraId="5F99B361" w14:textId="77777777" w:rsidR="002561C1" w:rsidRPr="008B6D07" w:rsidRDefault="002561C1" w:rsidP="004F7D36">
            <w:pPr>
              <w:rPr>
                <w:rFonts w:eastAsia="Times New Roman"/>
                <w:b/>
                <w:sz w:val="20"/>
                <w:szCs w:val="20"/>
              </w:rPr>
            </w:pPr>
            <w:r w:rsidRPr="008B6D07">
              <w:rPr>
                <w:rFonts w:eastAsia="Times New Roman"/>
                <w:b/>
                <w:sz w:val="20"/>
                <w:szCs w:val="20"/>
              </w:rPr>
              <w:t>Parking and access</w:t>
            </w:r>
          </w:p>
        </w:tc>
        <w:tc>
          <w:tcPr>
            <w:tcW w:w="2451" w:type="dxa"/>
            <w:vAlign w:val="center"/>
          </w:tcPr>
          <w:p w14:paraId="26837F5C" w14:textId="77777777" w:rsidR="002561C1" w:rsidRPr="008B6D07" w:rsidRDefault="002561C1" w:rsidP="004F7D36">
            <w:pPr>
              <w:jc w:val="center"/>
              <w:rPr>
                <w:rFonts w:eastAsia="Times New Roman"/>
                <w:sz w:val="20"/>
                <w:szCs w:val="20"/>
              </w:rPr>
            </w:pPr>
            <w:r w:rsidRPr="008B6D07">
              <w:rPr>
                <w:rFonts w:eastAsia="Times New Roman"/>
                <w:sz w:val="20"/>
                <w:szCs w:val="20"/>
              </w:rPr>
              <w:t>Resident and employee only</w:t>
            </w:r>
          </w:p>
        </w:tc>
        <w:tc>
          <w:tcPr>
            <w:tcW w:w="2451" w:type="dxa"/>
            <w:vAlign w:val="center"/>
          </w:tcPr>
          <w:p w14:paraId="1DB9AE36"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10.6.5</w:t>
            </w:r>
          </w:p>
        </w:tc>
        <w:tc>
          <w:tcPr>
            <w:tcW w:w="2414" w:type="dxa"/>
            <w:vAlign w:val="center"/>
          </w:tcPr>
          <w:p w14:paraId="775D1386" w14:textId="77777777" w:rsidR="002561C1" w:rsidRPr="008B6D07" w:rsidRDefault="002561C1" w:rsidP="004F7D36">
            <w:pPr>
              <w:jc w:val="center"/>
              <w:rPr>
                <w:rFonts w:eastAsia="Times New Roman"/>
                <w:sz w:val="20"/>
                <w:szCs w:val="20"/>
              </w:rPr>
            </w:pPr>
            <w:r w:rsidRPr="008B6D07">
              <w:rPr>
                <w:rFonts w:eastAsia="Times New Roman"/>
                <w:sz w:val="20"/>
                <w:szCs w:val="20"/>
              </w:rPr>
              <w:t xml:space="preserve">see </w:t>
            </w:r>
            <w:r w:rsidRPr="008B6D07">
              <w:rPr>
                <w:rFonts w:eastAsia="Calibri"/>
                <w:sz w:val="20"/>
                <w:szCs w:val="20"/>
              </w:rPr>
              <w:t>Section</w:t>
            </w:r>
            <w:r w:rsidRPr="008B6D07">
              <w:rPr>
                <w:rFonts w:eastAsia="Times New Roman"/>
                <w:sz w:val="20"/>
                <w:szCs w:val="20"/>
              </w:rPr>
              <w:t xml:space="preserve"> 10.6.5</w:t>
            </w:r>
          </w:p>
        </w:tc>
      </w:tr>
      <w:tr w:rsidR="002561C1" w:rsidRPr="008B6D07" w14:paraId="38C11D5E" w14:textId="77777777" w:rsidTr="004F7D36">
        <w:trPr>
          <w:trHeight w:val="439"/>
        </w:trPr>
        <w:tc>
          <w:tcPr>
            <w:tcW w:w="2660" w:type="dxa"/>
            <w:shd w:val="clear" w:color="auto" w:fill="D9D9D9"/>
            <w:vAlign w:val="center"/>
          </w:tcPr>
          <w:p w14:paraId="783AE1D1" w14:textId="77777777" w:rsidR="002561C1" w:rsidRPr="008B6D07" w:rsidRDefault="002561C1" w:rsidP="004F7D36">
            <w:pPr>
              <w:rPr>
                <w:rFonts w:eastAsia="Times New Roman"/>
                <w:b/>
                <w:sz w:val="20"/>
                <w:szCs w:val="20"/>
              </w:rPr>
            </w:pPr>
            <w:r w:rsidRPr="008B6D07">
              <w:rPr>
                <w:rFonts w:eastAsia="Times New Roman"/>
                <w:b/>
                <w:sz w:val="20"/>
                <w:szCs w:val="20"/>
              </w:rPr>
              <w:t>Heavy Equipment</w:t>
            </w:r>
          </w:p>
        </w:tc>
        <w:tc>
          <w:tcPr>
            <w:tcW w:w="2451" w:type="dxa"/>
            <w:vAlign w:val="center"/>
          </w:tcPr>
          <w:p w14:paraId="05F612F4" w14:textId="77777777" w:rsidR="002561C1" w:rsidRPr="008B6D07" w:rsidRDefault="002561C1" w:rsidP="004F7D36">
            <w:pPr>
              <w:jc w:val="center"/>
              <w:rPr>
                <w:rFonts w:eastAsia="Times New Roman"/>
                <w:sz w:val="20"/>
                <w:szCs w:val="20"/>
              </w:rPr>
            </w:pPr>
            <w:r w:rsidRPr="008B6D07">
              <w:rPr>
                <w:rFonts w:eastAsia="Times New Roman"/>
                <w:sz w:val="20"/>
                <w:szCs w:val="20"/>
              </w:rPr>
              <w:t>None</w:t>
            </w:r>
          </w:p>
        </w:tc>
        <w:tc>
          <w:tcPr>
            <w:tcW w:w="2451" w:type="dxa"/>
            <w:vAlign w:val="center"/>
          </w:tcPr>
          <w:p w14:paraId="4C41D037" w14:textId="77777777" w:rsidR="002561C1" w:rsidRPr="008B6D07" w:rsidRDefault="002561C1" w:rsidP="004F7D36">
            <w:pPr>
              <w:jc w:val="center"/>
              <w:rPr>
                <w:rFonts w:eastAsia="Times New Roman"/>
                <w:sz w:val="20"/>
                <w:szCs w:val="20"/>
              </w:rPr>
            </w:pPr>
            <w:r w:rsidRPr="008B6D07">
              <w:rPr>
                <w:rFonts w:eastAsia="Times New Roman"/>
                <w:sz w:val="20"/>
                <w:szCs w:val="20"/>
              </w:rPr>
              <w:t>Up to 2</w:t>
            </w:r>
          </w:p>
        </w:tc>
        <w:tc>
          <w:tcPr>
            <w:tcW w:w="2414" w:type="dxa"/>
            <w:vAlign w:val="center"/>
          </w:tcPr>
          <w:p w14:paraId="13DDA2F4" w14:textId="77777777" w:rsidR="002561C1" w:rsidRPr="008B6D07" w:rsidRDefault="002561C1" w:rsidP="004F7D36">
            <w:pPr>
              <w:jc w:val="center"/>
              <w:rPr>
                <w:rFonts w:eastAsia="Times New Roman"/>
                <w:sz w:val="20"/>
                <w:szCs w:val="20"/>
              </w:rPr>
            </w:pPr>
            <w:r w:rsidRPr="008B6D07">
              <w:rPr>
                <w:rFonts w:eastAsia="Times New Roman"/>
                <w:sz w:val="20"/>
                <w:szCs w:val="20"/>
              </w:rPr>
              <w:t>3-6</w:t>
            </w:r>
          </w:p>
        </w:tc>
      </w:tr>
    </w:tbl>
    <w:p w14:paraId="639077DD" w14:textId="77777777" w:rsidR="002561C1" w:rsidRPr="008B6D07" w:rsidRDefault="002561C1" w:rsidP="002561C1"/>
    <w:p w14:paraId="6B392028" w14:textId="77777777" w:rsidR="002561C1" w:rsidRPr="008B6D07" w:rsidRDefault="002561C1" w:rsidP="002561C1">
      <w:pPr>
        <w:spacing w:line="276" w:lineRule="auto"/>
        <w:jc w:val="center"/>
        <w:rPr>
          <w:b/>
          <w:sz w:val="22"/>
          <w:szCs w:val="22"/>
        </w:rPr>
      </w:pPr>
      <w:r w:rsidRPr="008B6D07">
        <w:rPr>
          <w:b/>
          <w:sz w:val="22"/>
          <w:szCs w:val="22"/>
        </w:rPr>
        <w:t xml:space="preserve">     Table 9-14-6 SMCD Home Occupations.</w:t>
      </w:r>
    </w:p>
    <w:p w14:paraId="09938D81" w14:textId="77777777" w:rsidR="002561C1" w:rsidRPr="008B6D07" w:rsidRDefault="002561C1" w:rsidP="002561C1">
      <w:pPr>
        <w:spacing w:line="276" w:lineRule="auto"/>
        <w:jc w:val="center"/>
        <w:rPr>
          <w:b/>
          <w:sz w:val="22"/>
          <w:szCs w:val="22"/>
        </w:rPr>
      </w:pPr>
    </w:p>
    <w:tbl>
      <w:tblPr>
        <w:tblpPr w:leftFromText="180" w:rightFromText="180" w:vertAnchor="text" w:horzAnchor="margin" w:tblpY="26"/>
        <w:tblW w:w="9810" w:type="dxa"/>
        <w:tblLayout w:type="fixed"/>
        <w:tblCellMar>
          <w:left w:w="0" w:type="dxa"/>
          <w:right w:w="0" w:type="dxa"/>
        </w:tblCellMar>
        <w:tblLook w:val="01E0" w:firstRow="1" w:lastRow="1" w:firstColumn="1" w:lastColumn="1" w:noHBand="0" w:noVBand="0"/>
      </w:tblPr>
      <w:tblGrid>
        <w:gridCol w:w="2790"/>
        <w:gridCol w:w="2340"/>
        <w:gridCol w:w="2340"/>
        <w:gridCol w:w="2340"/>
      </w:tblGrid>
      <w:tr w:rsidR="002561C1" w:rsidRPr="008B6D07" w14:paraId="07A9A7BB" w14:textId="77777777" w:rsidTr="004F7D36">
        <w:trPr>
          <w:trHeight w:hRule="exact" w:val="442"/>
        </w:trPr>
        <w:tc>
          <w:tcPr>
            <w:tcW w:w="2790" w:type="dxa"/>
            <w:tcBorders>
              <w:top w:val="nil"/>
              <w:left w:val="nil"/>
              <w:bottom w:val="single" w:sz="4" w:space="0" w:color="000000"/>
              <w:right w:val="single" w:sz="4" w:space="0" w:color="000000"/>
            </w:tcBorders>
          </w:tcPr>
          <w:p w14:paraId="7CA841C9" w14:textId="77777777" w:rsidR="002561C1" w:rsidRPr="008B6D07" w:rsidRDefault="002561C1" w:rsidP="004F7D36">
            <w:pPr>
              <w:spacing w:line="276" w:lineRule="auto"/>
              <w:rPr>
                <w:rFonts w:asciiTheme="minorHAnsi" w:hAnsiTheme="minorHAnsi" w:cstheme="minorBidi"/>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5DF0B780" w14:textId="77777777" w:rsidR="002561C1" w:rsidRPr="008B6D07" w:rsidRDefault="002561C1" w:rsidP="004F7D36">
            <w:pPr>
              <w:widowControl w:val="0"/>
              <w:ind w:left="628"/>
              <w:rPr>
                <w:rFonts w:hAnsiTheme="minorHAnsi" w:cstheme="minorBidi"/>
                <w:b/>
                <w:sz w:val="20"/>
                <w:szCs w:val="22"/>
              </w:rPr>
            </w:pPr>
            <w:r w:rsidRPr="008B6D07">
              <w:rPr>
                <w:rFonts w:hAnsiTheme="minorHAnsi" w:cstheme="minorBidi"/>
                <w:b/>
                <w:sz w:val="20"/>
                <w:szCs w:val="22"/>
              </w:rPr>
              <w:t>No Impact</w:t>
            </w:r>
          </w:p>
          <w:p w14:paraId="76BC9086" w14:textId="77777777" w:rsidR="002561C1" w:rsidRPr="008B6D07" w:rsidRDefault="002561C1" w:rsidP="004F7D36">
            <w:pPr>
              <w:widowControl w:val="0"/>
              <w:ind w:left="628"/>
              <w:rPr>
                <w:rFonts w:eastAsia="Times New Roman"/>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3B015B84" w14:textId="77777777" w:rsidR="002561C1" w:rsidRPr="008B6D07" w:rsidRDefault="002561C1" w:rsidP="004F7D36">
            <w:pPr>
              <w:widowControl w:val="0"/>
              <w:ind w:left="562"/>
              <w:rPr>
                <w:rFonts w:eastAsia="Times New Roman"/>
                <w:sz w:val="20"/>
                <w:szCs w:val="20"/>
              </w:rPr>
            </w:pPr>
            <w:r w:rsidRPr="008B6D07">
              <w:rPr>
                <w:rFonts w:hAnsiTheme="minorHAnsi" w:cstheme="minorBidi"/>
                <w:b/>
                <w:sz w:val="20"/>
                <w:szCs w:val="22"/>
              </w:rPr>
              <w:t>Low</w:t>
            </w:r>
            <w:r w:rsidRPr="008B6D07">
              <w:rPr>
                <w:rFonts w:hAnsiTheme="minorHAnsi" w:cstheme="minorBidi"/>
                <w:b/>
                <w:spacing w:val="-1"/>
                <w:sz w:val="20"/>
                <w:szCs w:val="22"/>
              </w:rPr>
              <w:t xml:space="preserve"> </w:t>
            </w:r>
            <w:r w:rsidRPr="008B6D07">
              <w:rPr>
                <w:rFonts w:hAnsiTheme="minorHAnsi" w:cstheme="minorBidi"/>
                <w:b/>
                <w:sz w:val="20"/>
                <w:szCs w:val="22"/>
              </w:rPr>
              <w:t>Impact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cPr>
          <w:p w14:paraId="3E20B417" w14:textId="77777777" w:rsidR="002561C1" w:rsidRPr="008B6D07" w:rsidRDefault="002561C1" w:rsidP="004F7D36">
            <w:pPr>
              <w:widowControl w:val="0"/>
              <w:ind w:left="375"/>
              <w:rPr>
                <w:rFonts w:eastAsia="Times New Roman"/>
                <w:sz w:val="20"/>
                <w:szCs w:val="20"/>
              </w:rPr>
            </w:pPr>
            <w:r w:rsidRPr="008B6D07">
              <w:rPr>
                <w:rFonts w:hAnsiTheme="minorHAnsi" w:cstheme="minorBidi"/>
                <w:b/>
                <w:sz w:val="20"/>
                <w:szCs w:val="22"/>
              </w:rPr>
              <w:t>Medium</w:t>
            </w:r>
            <w:r w:rsidRPr="008B6D07">
              <w:rPr>
                <w:rFonts w:hAnsiTheme="minorHAnsi" w:cstheme="minorBidi"/>
                <w:b/>
                <w:spacing w:val="-2"/>
                <w:sz w:val="20"/>
                <w:szCs w:val="22"/>
              </w:rPr>
              <w:t xml:space="preserve"> </w:t>
            </w:r>
            <w:r w:rsidRPr="008B6D07">
              <w:rPr>
                <w:rFonts w:hAnsiTheme="minorHAnsi" w:cstheme="minorBidi"/>
                <w:b/>
                <w:sz w:val="20"/>
                <w:szCs w:val="22"/>
              </w:rPr>
              <w:t>Impact</w:t>
            </w:r>
          </w:p>
        </w:tc>
      </w:tr>
      <w:tr w:rsidR="002561C1" w:rsidRPr="008B6D07" w14:paraId="585F0BAC" w14:textId="77777777" w:rsidTr="004F7D36">
        <w:trPr>
          <w:trHeight w:hRule="exact" w:val="919"/>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12946E74" w14:textId="77777777" w:rsidR="002561C1" w:rsidRPr="008B6D07" w:rsidRDefault="002561C1" w:rsidP="004F7D36">
            <w:pPr>
              <w:widowControl w:val="0"/>
              <w:ind w:left="103"/>
              <w:rPr>
                <w:rFonts w:eastAsia="Times New Roman"/>
                <w:sz w:val="20"/>
                <w:szCs w:val="20"/>
              </w:rPr>
            </w:pPr>
            <w:r w:rsidRPr="008B6D07">
              <w:rPr>
                <w:rFonts w:hAnsiTheme="minorHAnsi" w:cstheme="minorBidi"/>
                <w:b/>
                <w:sz w:val="20"/>
                <w:szCs w:val="22"/>
              </w:rPr>
              <w:t>Permit</w:t>
            </w:r>
            <w:r w:rsidRPr="008B6D07">
              <w:rPr>
                <w:rFonts w:hAnsiTheme="minorHAnsi" w:cstheme="minorBidi"/>
                <w:b/>
                <w:spacing w:val="-1"/>
                <w:sz w:val="20"/>
                <w:szCs w:val="22"/>
              </w:rPr>
              <w:t xml:space="preserve"> </w:t>
            </w:r>
            <w:r w:rsidRPr="008B6D07">
              <w:rPr>
                <w:rFonts w:hAnsiTheme="minorHAnsi" w:cstheme="minorBidi"/>
                <w:b/>
                <w:sz w:val="20"/>
                <w:szCs w:val="22"/>
              </w:rPr>
              <w:t>type</w:t>
            </w:r>
          </w:p>
        </w:tc>
        <w:tc>
          <w:tcPr>
            <w:tcW w:w="2340" w:type="dxa"/>
            <w:tcBorders>
              <w:top w:val="single" w:sz="4" w:space="0" w:color="000000"/>
              <w:left w:val="single" w:sz="4" w:space="0" w:color="000000"/>
              <w:bottom w:val="single" w:sz="4" w:space="0" w:color="000000"/>
              <w:right w:val="single" w:sz="4" w:space="0" w:color="000000"/>
            </w:tcBorders>
            <w:vAlign w:val="center"/>
          </w:tcPr>
          <w:p w14:paraId="635E107C" w14:textId="77777777" w:rsidR="002561C1" w:rsidRPr="008B6D07" w:rsidRDefault="002561C1" w:rsidP="004F7D36">
            <w:pPr>
              <w:widowControl w:val="0"/>
              <w:ind w:left="270" w:right="593"/>
              <w:jc w:val="center"/>
              <w:rPr>
                <w:rFonts w:eastAsia="Times New Roman"/>
                <w:sz w:val="20"/>
                <w:szCs w:val="20"/>
              </w:rPr>
            </w:pPr>
            <w:r w:rsidRPr="008B6D07">
              <w:rPr>
                <w:rFonts w:hAnsiTheme="minorHAnsi" w:cstheme="minorBidi"/>
                <w:sz w:val="20"/>
                <w:szCs w:val="22"/>
              </w:rPr>
              <w:t>Business Registration</w:t>
            </w:r>
          </w:p>
        </w:tc>
        <w:tc>
          <w:tcPr>
            <w:tcW w:w="2340" w:type="dxa"/>
            <w:tcBorders>
              <w:top w:val="single" w:sz="4" w:space="0" w:color="000000"/>
              <w:left w:val="single" w:sz="4" w:space="0" w:color="000000"/>
              <w:bottom w:val="single" w:sz="4" w:space="0" w:color="000000"/>
              <w:right w:val="single" w:sz="4" w:space="0" w:color="000000"/>
            </w:tcBorders>
            <w:vAlign w:val="center"/>
          </w:tcPr>
          <w:p w14:paraId="2AAB55AA" w14:textId="77777777" w:rsidR="002561C1" w:rsidRPr="008B6D07" w:rsidRDefault="002561C1" w:rsidP="004F7D36">
            <w:pPr>
              <w:widowControl w:val="0"/>
              <w:ind w:left="815" w:right="543" w:hanging="455"/>
              <w:jc w:val="center"/>
              <w:rPr>
                <w:rFonts w:eastAsia="Times New Roman"/>
                <w:sz w:val="20"/>
                <w:szCs w:val="20"/>
              </w:rPr>
            </w:pPr>
            <w:r w:rsidRPr="008B6D07">
              <w:rPr>
                <w:rFonts w:hAnsiTheme="minorHAnsi" w:cstheme="minorBidi"/>
                <w:sz w:val="20"/>
                <w:szCs w:val="22"/>
              </w:rPr>
              <w:t>Development Permit</w:t>
            </w:r>
          </w:p>
        </w:tc>
        <w:tc>
          <w:tcPr>
            <w:tcW w:w="2340" w:type="dxa"/>
            <w:tcBorders>
              <w:top w:val="single" w:sz="4" w:space="0" w:color="000000"/>
              <w:left w:val="single" w:sz="4" w:space="0" w:color="000000"/>
              <w:bottom w:val="single" w:sz="4" w:space="0" w:color="000000"/>
              <w:right w:val="single" w:sz="4" w:space="0" w:color="000000"/>
            </w:tcBorders>
            <w:vAlign w:val="center"/>
          </w:tcPr>
          <w:p w14:paraId="0A0234D3" w14:textId="77777777" w:rsidR="002561C1" w:rsidRPr="008B6D07" w:rsidRDefault="002561C1" w:rsidP="004F7D36">
            <w:pPr>
              <w:widowControl w:val="0"/>
              <w:ind w:left="122"/>
              <w:jc w:val="center"/>
              <w:rPr>
                <w:rFonts w:hAnsiTheme="minorHAnsi" w:cstheme="minorBidi"/>
                <w:sz w:val="20"/>
                <w:szCs w:val="22"/>
              </w:rPr>
            </w:pPr>
            <w:r w:rsidRPr="008B6D07">
              <w:rPr>
                <w:rFonts w:hAnsiTheme="minorHAnsi" w:cstheme="minorBidi"/>
                <w:sz w:val="20"/>
                <w:szCs w:val="22"/>
              </w:rPr>
              <w:t>Conditional Use</w:t>
            </w:r>
            <w:r w:rsidRPr="008B6D07">
              <w:rPr>
                <w:rFonts w:hAnsiTheme="minorHAnsi" w:cstheme="minorBidi"/>
                <w:spacing w:val="-3"/>
                <w:sz w:val="20"/>
                <w:szCs w:val="22"/>
              </w:rPr>
              <w:t xml:space="preserve"> </w:t>
            </w:r>
            <w:r w:rsidRPr="008B6D07">
              <w:rPr>
                <w:rFonts w:hAnsiTheme="minorHAnsi" w:cstheme="minorBidi"/>
                <w:sz w:val="20"/>
                <w:szCs w:val="22"/>
              </w:rPr>
              <w:t>Permit</w:t>
            </w:r>
          </w:p>
          <w:p w14:paraId="11B142DE" w14:textId="77777777" w:rsidR="002561C1" w:rsidRPr="008B6D07" w:rsidRDefault="002561C1" w:rsidP="004F7D36">
            <w:pPr>
              <w:widowControl w:val="0"/>
              <w:ind w:left="122"/>
              <w:jc w:val="center"/>
              <w:rPr>
                <w:rFonts w:eastAsia="Times New Roman"/>
                <w:sz w:val="20"/>
                <w:szCs w:val="20"/>
              </w:rPr>
            </w:pPr>
            <w:r w:rsidRPr="008B6D07">
              <w:rPr>
                <w:rFonts w:hAnsiTheme="minorHAnsi" w:cstheme="minorBidi"/>
                <w:sz w:val="20"/>
                <w:szCs w:val="22"/>
              </w:rPr>
              <w:t>Only Permitted in Commercial Neighborhood zone District</w:t>
            </w:r>
          </w:p>
        </w:tc>
      </w:tr>
      <w:tr w:rsidR="002561C1" w:rsidRPr="008B6D07" w14:paraId="090B9B9A" w14:textId="77777777" w:rsidTr="004F7D36">
        <w:trPr>
          <w:trHeight w:hRule="exact" w:val="280"/>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514FBB32" w14:textId="77777777" w:rsidR="002561C1" w:rsidRPr="008B6D07" w:rsidRDefault="002561C1" w:rsidP="004F7D36">
            <w:pPr>
              <w:widowControl w:val="0"/>
              <w:ind w:left="103" w:right="207"/>
              <w:rPr>
                <w:rFonts w:eastAsia="Times New Roman"/>
                <w:sz w:val="20"/>
                <w:szCs w:val="20"/>
              </w:rPr>
            </w:pPr>
            <w:r w:rsidRPr="008B6D07">
              <w:rPr>
                <w:rFonts w:hAnsiTheme="minorHAnsi" w:cstheme="minorBidi"/>
                <w:b/>
                <w:sz w:val="20"/>
                <w:szCs w:val="22"/>
              </w:rPr>
              <w:t>Non-resident</w:t>
            </w:r>
            <w:r w:rsidRPr="008B6D07">
              <w:rPr>
                <w:rFonts w:hAnsiTheme="minorHAnsi" w:cstheme="minorBidi"/>
                <w:b/>
                <w:spacing w:val="-2"/>
                <w:sz w:val="20"/>
                <w:szCs w:val="22"/>
              </w:rPr>
              <w:t xml:space="preserve"> </w:t>
            </w:r>
            <w:r w:rsidRPr="008B6D07">
              <w:rPr>
                <w:rFonts w:hAnsiTheme="minorHAnsi" w:cstheme="minorBidi"/>
                <w:b/>
                <w:sz w:val="20"/>
                <w:szCs w:val="22"/>
              </w:rPr>
              <w:t>employees (max)</w:t>
            </w:r>
          </w:p>
        </w:tc>
        <w:tc>
          <w:tcPr>
            <w:tcW w:w="2340" w:type="dxa"/>
            <w:tcBorders>
              <w:top w:val="single" w:sz="4" w:space="0" w:color="000000"/>
              <w:left w:val="single" w:sz="4" w:space="0" w:color="000000"/>
              <w:bottom w:val="single" w:sz="4" w:space="0" w:color="000000"/>
              <w:right w:val="single" w:sz="4" w:space="0" w:color="000000"/>
            </w:tcBorders>
            <w:vAlign w:val="center"/>
          </w:tcPr>
          <w:p w14:paraId="7ACD54B6"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1</w:t>
            </w:r>
          </w:p>
        </w:tc>
        <w:tc>
          <w:tcPr>
            <w:tcW w:w="2340" w:type="dxa"/>
            <w:tcBorders>
              <w:top w:val="single" w:sz="4" w:space="0" w:color="000000"/>
              <w:left w:val="single" w:sz="4" w:space="0" w:color="000000"/>
              <w:bottom w:val="single" w:sz="4" w:space="0" w:color="000000"/>
              <w:right w:val="single" w:sz="4" w:space="0" w:color="000000"/>
            </w:tcBorders>
            <w:vAlign w:val="center"/>
          </w:tcPr>
          <w:p w14:paraId="3237CB5F"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4</w:t>
            </w:r>
          </w:p>
        </w:tc>
        <w:tc>
          <w:tcPr>
            <w:tcW w:w="2340" w:type="dxa"/>
            <w:tcBorders>
              <w:top w:val="single" w:sz="4" w:space="0" w:color="000000"/>
              <w:left w:val="single" w:sz="4" w:space="0" w:color="000000"/>
              <w:bottom w:val="single" w:sz="4" w:space="0" w:color="000000"/>
              <w:right w:val="single" w:sz="4" w:space="0" w:color="000000"/>
            </w:tcBorders>
            <w:vAlign w:val="center"/>
          </w:tcPr>
          <w:p w14:paraId="2181BBBA" w14:textId="77777777" w:rsidR="002561C1" w:rsidRPr="008B6D07" w:rsidRDefault="002561C1" w:rsidP="004F7D36">
            <w:pPr>
              <w:widowControl w:val="0"/>
              <w:ind w:right="1"/>
              <w:jc w:val="center"/>
              <w:rPr>
                <w:rFonts w:eastAsia="Times New Roman"/>
                <w:sz w:val="20"/>
                <w:szCs w:val="20"/>
              </w:rPr>
            </w:pPr>
            <w:r w:rsidRPr="008B6D07">
              <w:rPr>
                <w:rFonts w:hAnsiTheme="minorHAnsi" w:cstheme="minorBidi"/>
                <w:sz w:val="20"/>
                <w:szCs w:val="22"/>
              </w:rPr>
              <w:t>5</w:t>
            </w:r>
          </w:p>
        </w:tc>
      </w:tr>
      <w:tr w:rsidR="002561C1" w:rsidRPr="008B6D07" w14:paraId="10E34937" w14:textId="77777777" w:rsidTr="004F7D36">
        <w:trPr>
          <w:trHeight w:hRule="exact" w:val="505"/>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1D5D0BEF" w14:textId="77777777" w:rsidR="002561C1" w:rsidRPr="008B6D07" w:rsidRDefault="002561C1" w:rsidP="004F7D36">
            <w:pPr>
              <w:widowControl w:val="0"/>
              <w:ind w:left="103" w:right="317"/>
              <w:rPr>
                <w:rFonts w:eastAsia="Times New Roman"/>
                <w:sz w:val="20"/>
                <w:szCs w:val="20"/>
              </w:rPr>
            </w:pPr>
            <w:r w:rsidRPr="008B6D07">
              <w:rPr>
                <w:rFonts w:hAnsiTheme="minorHAnsi" w:cstheme="minorBidi"/>
                <w:b/>
                <w:sz w:val="20"/>
                <w:szCs w:val="22"/>
              </w:rPr>
              <w:t>Area used for</w:t>
            </w:r>
            <w:r w:rsidRPr="008B6D07">
              <w:rPr>
                <w:rFonts w:hAnsiTheme="minorHAnsi" w:cstheme="minorBidi"/>
                <w:b/>
                <w:spacing w:val="1"/>
                <w:sz w:val="20"/>
                <w:szCs w:val="22"/>
              </w:rPr>
              <w:t xml:space="preserve"> </w:t>
            </w:r>
            <w:r w:rsidRPr="008B6D07">
              <w:rPr>
                <w:rFonts w:hAnsiTheme="minorHAnsi" w:cstheme="minorBidi"/>
                <w:b/>
                <w:sz w:val="20"/>
                <w:szCs w:val="22"/>
              </w:rPr>
              <w:t>business (maximum)</w:t>
            </w:r>
          </w:p>
        </w:tc>
        <w:tc>
          <w:tcPr>
            <w:tcW w:w="2340" w:type="dxa"/>
            <w:tcBorders>
              <w:top w:val="single" w:sz="4" w:space="0" w:color="000000"/>
              <w:left w:val="single" w:sz="4" w:space="0" w:color="000000"/>
              <w:bottom w:val="single" w:sz="4" w:space="0" w:color="000000"/>
              <w:right w:val="single" w:sz="4" w:space="0" w:color="000000"/>
            </w:tcBorders>
            <w:vAlign w:val="center"/>
          </w:tcPr>
          <w:p w14:paraId="159F9104" w14:textId="77777777" w:rsidR="002561C1" w:rsidRPr="008B6D07" w:rsidRDefault="002561C1" w:rsidP="004F7D36">
            <w:pPr>
              <w:widowControl w:val="0"/>
              <w:ind w:left="495" w:right="497" w:firstLine="8"/>
              <w:jc w:val="center"/>
              <w:rPr>
                <w:rFonts w:eastAsia="Times New Roman"/>
                <w:sz w:val="20"/>
                <w:szCs w:val="20"/>
              </w:rPr>
            </w:pPr>
            <w:r w:rsidRPr="008B6D07">
              <w:rPr>
                <w:rFonts w:hAnsiTheme="minorHAnsi" w:cstheme="minorBidi"/>
                <w:sz w:val="20"/>
                <w:szCs w:val="22"/>
              </w:rPr>
              <w:t>25% of heated square</w:t>
            </w:r>
            <w:r w:rsidRPr="008B6D07">
              <w:rPr>
                <w:rFonts w:hAnsiTheme="minorHAnsi" w:cstheme="minorBidi"/>
                <w:spacing w:val="-2"/>
                <w:sz w:val="20"/>
                <w:szCs w:val="22"/>
              </w:rPr>
              <w:t xml:space="preserve"> </w:t>
            </w:r>
            <w:r w:rsidRPr="008B6D07">
              <w:rPr>
                <w:rFonts w:hAnsiTheme="minorHAnsi" w:cstheme="minorBidi"/>
                <w:sz w:val="20"/>
                <w:szCs w:val="22"/>
              </w:rPr>
              <w:t>footage</w:t>
            </w:r>
          </w:p>
        </w:tc>
        <w:tc>
          <w:tcPr>
            <w:tcW w:w="2340" w:type="dxa"/>
            <w:tcBorders>
              <w:top w:val="single" w:sz="4" w:space="0" w:color="000000"/>
              <w:left w:val="single" w:sz="4" w:space="0" w:color="000000"/>
              <w:bottom w:val="single" w:sz="4" w:space="0" w:color="000000"/>
              <w:right w:val="single" w:sz="4" w:space="0" w:color="000000"/>
            </w:tcBorders>
            <w:vAlign w:val="center"/>
          </w:tcPr>
          <w:p w14:paraId="258AFAFB" w14:textId="77777777" w:rsidR="002561C1" w:rsidRPr="008B6D07" w:rsidRDefault="002561C1" w:rsidP="004F7D36">
            <w:pPr>
              <w:widowControl w:val="0"/>
              <w:ind w:left="496" w:right="495" w:firstLine="8"/>
              <w:jc w:val="center"/>
              <w:rPr>
                <w:rFonts w:eastAsia="Times New Roman"/>
                <w:sz w:val="20"/>
                <w:szCs w:val="20"/>
              </w:rPr>
            </w:pPr>
            <w:r w:rsidRPr="008B6D07">
              <w:rPr>
                <w:rFonts w:hAnsiTheme="minorHAnsi" w:cstheme="minorBidi"/>
                <w:sz w:val="20"/>
                <w:szCs w:val="22"/>
              </w:rPr>
              <w:t>50% of heated square</w:t>
            </w:r>
            <w:r w:rsidRPr="008B6D07">
              <w:rPr>
                <w:rFonts w:hAnsiTheme="minorHAnsi" w:cstheme="minorBidi"/>
                <w:spacing w:val="-2"/>
                <w:sz w:val="20"/>
                <w:szCs w:val="22"/>
              </w:rPr>
              <w:t xml:space="preserve"> </w:t>
            </w:r>
            <w:r w:rsidRPr="008B6D07">
              <w:rPr>
                <w:rFonts w:hAnsiTheme="minorHAnsi" w:cstheme="minorBidi"/>
                <w:sz w:val="20"/>
                <w:szCs w:val="22"/>
              </w:rPr>
              <w:t>footage</w:t>
            </w:r>
          </w:p>
        </w:tc>
        <w:tc>
          <w:tcPr>
            <w:tcW w:w="2340" w:type="dxa"/>
            <w:tcBorders>
              <w:top w:val="single" w:sz="4" w:space="0" w:color="000000"/>
              <w:left w:val="single" w:sz="4" w:space="0" w:color="000000"/>
              <w:bottom w:val="single" w:sz="4" w:space="0" w:color="000000"/>
              <w:right w:val="single" w:sz="4" w:space="0" w:color="000000"/>
            </w:tcBorders>
            <w:vAlign w:val="center"/>
          </w:tcPr>
          <w:p w14:paraId="5FCB2F52" w14:textId="77777777" w:rsidR="002561C1" w:rsidRPr="008B6D07" w:rsidRDefault="002561C1" w:rsidP="004F7D36">
            <w:pPr>
              <w:widowControl w:val="0"/>
              <w:ind w:left="481" w:right="478" w:firstLine="7"/>
              <w:jc w:val="center"/>
              <w:rPr>
                <w:rFonts w:eastAsia="Times New Roman"/>
                <w:sz w:val="20"/>
                <w:szCs w:val="20"/>
              </w:rPr>
            </w:pPr>
            <w:r w:rsidRPr="008B6D07">
              <w:rPr>
                <w:rFonts w:hAnsiTheme="minorHAnsi" w:cstheme="minorBidi"/>
                <w:sz w:val="20"/>
                <w:szCs w:val="22"/>
              </w:rPr>
              <w:t>50% of heated square</w:t>
            </w:r>
            <w:r w:rsidRPr="008B6D07">
              <w:rPr>
                <w:rFonts w:hAnsiTheme="minorHAnsi" w:cstheme="minorBidi"/>
                <w:spacing w:val="-2"/>
                <w:sz w:val="20"/>
                <w:szCs w:val="22"/>
              </w:rPr>
              <w:t xml:space="preserve"> </w:t>
            </w:r>
            <w:r w:rsidRPr="008B6D07">
              <w:rPr>
                <w:rFonts w:hAnsiTheme="minorHAnsi" w:cstheme="minorBidi"/>
                <w:sz w:val="20"/>
                <w:szCs w:val="22"/>
              </w:rPr>
              <w:t>footage</w:t>
            </w:r>
          </w:p>
        </w:tc>
      </w:tr>
      <w:tr w:rsidR="002561C1" w:rsidRPr="008B6D07" w14:paraId="6F98FEBE" w14:textId="77777777" w:rsidTr="004F7D36">
        <w:trPr>
          <w:trHeight w:hRule="exact" w:val="496"/>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7A7C7016" w14:textId="77777777" w:rsidR="002561C1" w:rsidRPr="008B6D07" w:rsidRDefault="002561C1" w:rsidP="004F7D36">
            <w:pPr>
              <w:widowControl w:val="0"/>
              <w:spacing w:before="240"/>
              <w:ind w:left="103" w:right="630"/>
              <w:rPr>
                <w:rFonts w:eastAsia="Times New Roman"/>
                <w:sz w:val="20"/>
                <w:szCs w:val="20"/>
              </w:rPr>
            </w:pPr>
            <w:r w:rsidRPr="008B6D07">
              <w:rPr>
                <w:rFonts w:hAnsiTheme="minorHAnsi" w:cstheme="minorBidi"/>
                <w:b/>
                <w:sz w:val="20"/>
                <w:szCs w:val="22"/>
              </w:rPr>
              <w:t>Accessory</w:t>
            </w:r>
            <w:r w:rsidRPr="008B6D07">
              <w:rPr>
                <w:rFonts w:hAnsiTheme="minorHAnsi" w:cstheme="minorBidi"/>
                <w:b/>
                <w:spacing w:val="-2"/>
                <w:sz w:val="20"/>
                <w:szCs w:val="22"/>
              </w:rPr>
              <w:t xml:space="preserve"> </w:t>
            </w:r>
            <w:r w:rsidRPr="008B6D07">
              <w:rPr>
                <w:rFonts w:hAnsiTheme="minorHAnsi" w:cstheme="minorBidi"/>
                <w:b/>
                <w:sz w:val="20"/>
                <w:szCs w:val="22"/>
              </w:rPr>
              <w:t>building storage</w:t>
            </w:r>
          </w:p>
        </w:tc>
        <w:tc>
          <w:tcPr>
            <w:tcW w:w="2340" w:type="dxa"/>
            <w:tcBorders>
              <w:top w:val="single" w:sz="4" w:space="0" w:color="000000"/>
              <w:left w:val="single" w:sz="4" w:space="0" w:color="000000"/>
              <w:bottom w:val="single" w:sz="4" w:space="0" w:color="000000"/>
              <w:right w:val="single" w:sz="4" w:space="0" w:color="000000"/>
            </w:tcBorders>
            <w:vAlign w:val="center"/>
          </w:tcPr>
          <w:p w14:paraId="12E4E32C" w14:textId="77777777" w:rsidR="002561C1" w:rsidRPr="008B6D07" w:rsidRDefault="002561C1" w:rsidP="004F7D36">
            <w:pPr>
              <w:widowControl w:val="0"/>
              <w:spacing w:before="240"/>
              <w:ind w:right="1"/>
              <w:jc w:val="center"/>
              <w:rPr>
                <w:rFonts w:eastAsia="Times New Roman"/>
                <w:sz w:val="20"/>
                <w:szCs w:val="20"/>
              </w:rPr>
            </w:pPr>
            <w:r w:rsidRPr="008B6D07">
              <w:rPr>
                <w:rFonts w:hAnsiTheme="minorHAnsi" w:cstheme="minorBidi"/>
                <w:sz w:val="20"/>
                <w:szCs w:val="22"/>
              </w:rPr>
              <w:t>100</w:t>
            </w:r>
            <w:r w:rsidRPr="008B6D07">
              <w:rPr>
                <w:rFonts w:hAnsiTheme="minorHAnsi" w:cstheme="minorBidi"/>
                <w:spacing w:val="1"/>
                <w:sz w:val="20"/>
                <w:szCs w:val="22"/>
              </w:rPr>
              <w:t xml:space="preserve"> </w:t>
            </w:r>
            <w:r w:rsidRPr="008B6D07">
              <w:rPr>
                <w:rFonts w:hAnsiTheme="minorHAnsi" w:cstheme="minorBidi"/>
                <w:sz w:val="20"/>
                <w:szCs w:val="22"/>
              </w:rPr>
              <w:t>SF</w:t>
            </w:r>
          </w:p>
        </w:tc>
        <w:tc>
          <w:tcPr>
            <w:tcW w:w="2340" w:type="dxa"/>
            <w:tcBorders>
              <w:top w:val="single" w:sz="4" w:space="0" w:color="000000"/>
              <w:left w:val="single" w:sz="4" w:space="0" w:color="000000"/>
              <w:bottom w:val="single" w:sz="4" w:space="0" w:color="000000"/>
              <w:right w:val="single" w:sz="4" w:space="0" w:color="000000"/>
            </w:tcBorders>
            <w:vAlign w:val="center"/>
          </w:tcPr>
          <w:p w14:paraId="71EBC71A" w14:textId="77777777" w:rsidR="002561C1" w:rsidRPr="008B6D07" w:rsidRDefault="002561C1" w:rsidP="004F7D36">
            <w:pPr>
              <w:widowControl w:val="0"/>
              <w:spacing w:before="240"/>
              <w:ind w:left="1"/>
              <w:jc w:val="center"/>
              <w:rPr>
                <w:rFonts w:eastAsia="Times New Roman"/>
                <w:sz w:val="20"/>
                <w:szCs w:val="20"/>
              </w:rPr>
            </w:pPr>
            <w:r w:rsidRPr="008B6D07">
              <w:rPr>
                <w:rFonts w:hAnsiTheme="minorHAnsi" w:cstheme="minorBidi"/>
                <w:sz w:val="20"/>
                <w:szCs w:val="22"/>
              </w:rPr>
              <w:t>600</w:t>
            </w:r>
            <w:r w:rsidRPr="008B6D07">
              <w:rPr>
                <w:rFonts w:hAnsiTheme="minorHAnsi" w:cstheme="minorBidi"/>
                <w:spacing w:val="1"/>
                <w:sz w:val="20"/>
                <w:szCs w:val="22"/>
              </w:rPr>
              <w:t xml:space="preserve"> </w:t>
            </w:r>
            <w:r w:rsidRPr="008B6D07">
              <w:rPr>
                <w:rFonts w:hAnsiTheme="minorHAnsi" w:cstheme="minorBidi"/>
                <w:sz w:val="20"/>
                <w:szCs w:val="22"/>
              </w:rPr>
              <w:t>SF</w:t>
            </w:r>
          </w:p>
        </w:tc>
        <w:tc>
          <w:tcPr>
            <w:tcW w:w="2340" w:type="dxa"/>
            <w:tcBorders>
              <w:top w:val="single" w:sz="4" w:space="0" w:color="000000"/>
              <w:left w:val="single" w:sz="4" w:space="0" w:color="000000"/>
              <w:bottom w:val="single" w:sz="4" w:space="0" w:color="000000"/>
              <w:right w:val="single" w:sz="4" w:space="0" w:color="000000"/>
            </w:tcBorders>
            <w:vAlign w:val="center"/>
          </w:tcPr>
          <w:p w14:paraId="7D423284" w14:textId="77777777" w:rsidR="002561C1" w:rsidRPr="008B6D07" w:rsidRDefault="002561C1" w:rsidP="004F7D36">
            <w:pPr>
              <w:widowControl w:val="0"/>
              <w:spacing w:before="240"/>
              <w:ind w:left="705"/>
              <w:rPr>
                <w:rFonts w:eastAsia="Times New Roman"/>
                <w:sz w:val="20"/>
                <w:szCs w:val="20"/>
              </w:rPr>
            </w:pPr>
            <w:r w:rsidRPr="008B6D07">
              <w:rPr>
                <w:rFonts w:hAnsiTheme="minorHAnsi" w:cstheme="minorBidi"/>
                <w:sz w:val="20"/>
                <w:szCs w:val="22"/>
              </w:rPr>
              <w:t>1,500</w:t>
            </w:r>
            <w:r w:rsidRPr="008B6D07">
              <w:rPr>
                <w:rFonts w:hAnsiTheme="minorHAnsi" w:cstheme="minorBidi"/>
                <w:spacing w:val="1"/>
                <w:sz w:val="20"/>
                <w:szCs w:val="22"/>
              </w:rPr>
              <w:t xml:space="preserve"> </w:t>
            </w:r>
            <w:r w:rsidRPr="008B6D07">
              <w:rPr>
                <w:rFonts w:hAnsiTheme="minorHAnsi" w:cstheme="minorBidi"/>
                <w:sz w:val="20"/>
                <w:szCs w:val="22"/>
              </w:rPr>
              <w:t>SF</w:t>
            </w:r>
          </w:p>
        </w:tc>
      </w:tr>
      <w:tr w:rsidR="002561C1" w:rsidRPr="008B6D07" w14:paraId="4C0293E4" w14:textId="77777777" w:rsidTr="004F7D36">
        <w:trPr>
          <w:trHeight w:hRule="exact" w:val="470"/>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5B71A48D" w14:textId="77777777" w:rsidR="002561C1" w:rsidRPr="008B6D07" w:rsidRDefault="002561C1" w:rsidP="004F7D36">
            <w:pPr>
              <w:widowControl w:val="0"/>
              <w:ind w:left="103" w:right="402"/>
              <w:rPr>
                <w:rFonts w:eastAsia="Times New Roman"/>
                <w:sz w:val="20"/>
                <w:szCs w:val="20"/>
              </w:rPr>
            </w:pPr>
            <w:r w:rsidRPr="008B6D07">
              <w:rPr>
                <w:rFonts w:hAnsiTheme="minorHAnsi" w:cstheme="minorBidi"/>
                <w:b/>
                <w:sz w:val="20"/>
                <w:szCs w:val="22"/>
              </w:rPr>
              <w:t>Appointments/patron visits</w:t>
            </w:r>
            <w:r w:rsidRPr="008B6D07">
              <w:rPr>
                <w:rFonts w:hAnsiTheme="minorHAnsi" w:cstheme="minorBidi"/>
                <w:b/>
                <w:spacing w:val="-1"/>
                <w:sz w:val="20"/>
                <w:szCs w:val="22"/>
              </w:rPr>
              <w:t xml:space="preserve"> </w:t>
            </w:r>
            <w:r w:rsidRPr="008B6D07">
              <w:rPr>
                <w:rFonts w:hAnsiTheme="minorHAnsi" w:cstheme="minorBidi"/>
                <w:b/>
                <w:sz w:val="20"/>
                <w:szCs w:val="22"/>
              </w:rPr>
              <w:t>(average per day)</w:t>
            </w:r>
          </w:p>
        </w:tc>
        <w:tc>
          <w:tcPr>
            <w:tcW w:w="2340" w:type="dxa"/>
            <w:tcBorders>
              <w:top w:val="single" w:sz="4" w:space="0" w:color="000000"/>
              <w:left w:val="single" w:sz="4" w:space="0" w:color="000000"/>
              <w:bottom w:val="single" w:sz="4" w:space="0" w:color="000000"/>
              <w:right w:val="single" w:sz="4" w:space="0" w:color="000000"/>
            </w:tcBorders>
            <w:vAlign w:val="center"/>
          </w:tcPr>
          <w:p w14:paraId="31C293DC"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0</w:t>
            </w:r>
          </w:p>
        </w:tc>
        <w:tc>
          <w:tcPr>
            <w:tcW w:w="2340" w:type="dxa"/>
            <w:tcBorders>
              <w:top w:val="single" w:sz="4" w:space="0" w:color="000000"/>
              <w:left w:val="single" w:sz="4" w:space="0" w:color="000000"/>
              <w:bottom w:val="single" w:sz="4" w:space="0" w:color="000000"/>
              <w:right w:val="single" w:sz="4" w:space="0" w:color="000000"/>
            </w:tcBorders>
            <w:vAlign w:val="center"/>
          </w:tcPr>
          <w:p w14:paraId="10AF2236" w14:textId="77777777" w:rsidR="002561C1" w:rsidRPr="008B6D07" w:rsidRDefault="002561C1" w:rsidP="004F7D36">
            <w:pPr>
              <w:widowControl w:val="0"/>
              <w:jc w:val="center"/>
              <w:rPr>
                <w:rFonts w:eastAsia="Times New Roman"/>
                <w:sz w:val="20"/>
                <w:szCs w:val="20"/>
              </w:rPr>
            </w:pPr>
            <w:r w:rsidRPr="008B6D07">
              <w:rPr>
                <w:rFonts w:eastAsia="Times New Roman"/>
                <w:sz w:val="20"/>
                <w:szCs w:val="20"/>
              </w:rPr>
              <w:t>4</w:t>
            </w:r>
          </w:p>
        </w:tc>
        <w:tc>
          <w:tcPr>
            <w:tcW w:w="2340" w:type="dxa"/>
            <w:tcBorders>
              <w:top w:val="single" w:sz="4" w:space="0" w:color="000000"/>
              <w:left w:val="single" w:sz="4" w:space="0" w:color="000000"/>
              <w:bottom w:val="single" w:sz="4" w:space="0" w:color="000000"/>
              <w:right w:val="single" w:sz="4" w:space="0" w:color="000000"/>
            </w:tcBorders>
            <w:vAlign w:val="center"/>
          </w:tcPr>
          <w:p w14:paraId="29C02971"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12</w:t>
            </w:r>
          </w:p>
        </w:tc>
      </w:tr>
      <w:tr w:rsidR="002561C1" w:rsidRPr="008B6D07" w14:paraId="25E5B08D" w14:textId="77777777" w:rsidTr="004F7D36">
        <w:trPr>
          <w:trHeight w:hRule="exact" w:val="316"/>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19F06261" w14:textId="77777777" w:rsidR="002561C1" w:rsidRPr="008B6D07" w:rsidRDefault="002561C1" w:rsidP="004F7D36">
            <w:pPr>
              <w:widowControl w:val="0"/>
              <w:ind w:left="103"/>
              <w:rPr>
                <w:rFonts w:eastAsia="Times New Roman"/>
                <w:sz w:val="20"/>
                <w:szCs w:val="20"/>
              </w:rPr>
            </w:pPr>
            <w:r w:rsidRPr="008B6D07">
              <w:rPr>
                <w:rFonts w:hAnsiTheme="minorHAnsi" w:cstheme="minorBidi"/>
                <w:b/>
                <w:sz w:val="20"/>
                <w:szCs w:val="22"/>
              </w:rPr>
              <w:t>Business</w:t>
            </w:r>
            <w:r w:rsidRPr="008B6D07">
              <w:rPr>
                <w:rFonts w:hAnsiTheme="minorHAnsi" w:cstheme="minorBidi"/>
                <w:b/>
                <w:spacing w:val="-3"/>
                <w:sz w:val="20"/>
                <w:szCs w:val="22"/>
              </w:rPr>
              <w:t xml:space="preserve"> </w:t>
            </w:r>
            <w:r w:rsidRPr="008B6D07">
              <w:rPr>
                <w:rFonts w:hAnsiTheme="minorHAnsi" w:cstheme="minorBidi"/>
                <w:b/>
                <w:sz w:val="20"/>
                <w:szCs w:val="22"/>
              </w:rPr>
              <w:t>traffic</w:t>
            </w:r>
          </w:p>
        </w:tc>
        <w:tc>
          <w:tcPr>
            <w:tcW w:w="2340" w:type="dxa"/>
            <w:tcBorders>
              <w:top w:val="single" w:sz="4" w:space="0" w:color="000000"/>
              <w:left w:val="single" w:sz="4" w:space="0" w:color="000000"/>
              <w:bottom w:val="single" w:sz="4" w:space="0" w:color="000000"/>
              <w:right w:val="single" w:sz="4" w:space="0" w:color="000000"/>
            </w:tcBorders>
            <w:vAlign w:val="center"/>
          </w:tcPr>
          <w:p w14:paraId="35FAE0D5" w14:textId="77777777" w:rsidR="002561C1" w:rsidRPr="008B6D07" w:rsidRDefault="002561C1" w:rsidP="004F7D36">
            <w:pPr>
              <w:widowControl w:val="0"/>
              <w:ind w:right="1"/>
              <w:jc w:val="center"/>
              <w:rPr>
                <w:rFonts w:eastAsia="Times New Roman"/>
                <w:sz w:val="20"/>
                <w:szCs w:val="20"/>
              </w:rPr>
            </w:pPr>
            <w:r w:rsidRPr="008B6D07">
              <w:rPr>
                <w:rFonts w:hAnsiTheme="minorHAnsi" w:cstheme="minorBidi"/>
                <w:sz w:val="20"/>
                <w:szCs w:val="22"/>
              </w:rPr>
              <w:t>none</w:t>
            </w:r>
          </w:p>
        </w:tc>
        <w:tc>
          <w:tcPr>
            <w:tcW w:w="2340" w:type="dxa"/>
            <w:tcBorders>
              <w:top w:val="single" w:sz="4" w:space="0" w:color="000000"/>
              <w:left w:val="single" w:sz="4" w:space="0" w:color="000000"/>
              <w:bottom w:val="single" w:sz="4" w:space="0" w:color="000000"/>
              <w:right w:val="single" w:sz="4" w:space="0" w:color="000000"/>
            </w:tcBorders>
            <w:vAlign w:val="center"/>
          </w:tcPr>
          <w:p w14:paraId="74900AB1" w14:textId="77777777" w:rsidR="002561C1" w:rsidRPr="008B6D07" w:rsidRDefault="002561C1" w:rsidP="004F7D36">
            <w:pPr>
              <w:widowControl w:val="0"/>
              <w:ind w:left="629"/>
              <w:jc w:val="center"/>
              <w:rPr>
                <w:rFonts w:eastAsia="Times New Roman"/>
                <w:sz w:val="20"/>
                <w:szCs w:val="20"/>
              </w:rPr>
            </w:pPr>
            <w:r w:rsidRPr="008B6D07">
              <w:rPr>
                <w:rFonts w:eastAsia="Times New Roman"/>
                <w:sz w:val="20"/>
                <w:szCs w:val="20"/>
              </w:rPr>
              <w:t>see</w:t>
            </w:r>
            <w:r w:rsidRPr="008B6D07">
              <w:rPr>
                <w:rFonts w:eastAsia="Times New Roman"/>
                <w:spacing w:val="-3"/>
                <w:sz w:val="20"/>
                <w:szCs w:val="20"/>
              </w:rPr>
              <w:t xml:space="preserve"> </w:t>
            </w:r>
            <w:r w:rsidRPr="008B6D07">
              <w:rPr>
                <w:rFonts w:eastAsia="Times New Roman"/>
                <w:sz w:val="20"/>
                <w:szCs w:val="20"/>
              </w:rPr>
              <w:t>Section 10.6.5</w:t>
            </w:r>
          </w:p>
        </w:tc>
        <w:tc>
          <w:tcPr>
            <w:tcW w:w="2340" w:type="dxa"/>
            <w:tcBorders>
              <w:top w:val="single" w:sz="4" w:space="0" w:color="000000"/>
              <w:left w:val="single" w:sz="4" w:space="0" w:color="000000"/>
              <w:bottom w:val="single" w:sz="4" w:space="0" w:color="000000"/>
              <w:right w:val="single" w:sz="4" w:space="0" w:color="000000"/>
            </w:tcBorders>
            <w:vAlign w:val="center"/>
          </w:tcPr>
          <w:p w14:paraId="54F714CC" w14:textId="77777777" w:rsidR="002561C1" w:rsidRPr="008B6D07" w:rsidRDefault="002561C1" w:rsidP="004F7D36">
            <w:pPr>
              <w:widowControl w:val="0"/>
              <w:ind w:left="614"/>
              <w:jc w:val="center"/>
              <w:rPr>
                <w:rFonts w:eastAsia="Times New Roman"/>
                <w:sz w:val="20"/>
                <w:szCs w:val="20"/>
              </w:rPr>
            </w:pPr>
            <w:r w:rsidRPr="008B6D07">
              <w:rPr>
                <w:rFonts w:eastAsia="Times New Roman"/>
                <w:sz w:val="20"/>
                <w:szCs w:val="20"/>
              </w:rPr>
              <w:t>see</w:t>
            </w:r>
            <w:r w:rsidRPr="008B6D07">
              <w:rPr>
                <w:rFonts w:eastAsia="Times New Roman"/>
                <w:spacing w:val="-3"/>
                <w:sz w:val="20"/>
                <w:szCs w:val="20"/>
              </w:rPr>
              <w:t xml:space="preserve"> </w:t>
            </w:r>
            <w:r w:rsidRPr="008B6D07">
              <w:rPr>
                <w:rFonts w:eastAsia="Times New Roman"/>
                <w:sz w:val="20"/>
                <w:szCs w:val="20"/>
              </w:rPr>
              <w:t>Section 10.6.5</w:t>
            </w:r>
          </w:p>
        </w:tc>
      </w:tr>
      <w:tr w:rsidR="002561C1" w:rsidRPr="008B6D07" w14:paraId="1BD8CE1D" w14:textId="77777777" w:rsidTr="004F7D36">
        <w:trPr>
          <w:trHeight w:hRule="exact" w:val="235"/>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77B2CDE9" w14:textId="77777777" w:rsidR="002561C1" w:rsidRPr="008B6D07" w:rsidRDefault="002561C1" w:rsidP="004F7D36">
            <w:pPr>
              <w:widowControl w:val="0"/>
              <w:ind w:left="103"/>
              <w:rPr>
                <w:rFonts w:eastAsia="Times New Roman"/>
                <w:sz w:val="20"/>
                <w:szCs w:val="20"/>
              </w:rPr>
            </w:pPr>
            <w:r w:rsidRPr="008B6D07">
              <w:rPr>
                <w:rFonts w:hAnsiTheme="minorHAnsi" w:cstheme="minorBidi"/>
                <w:b/>
                <w:sz w:val="20"/>
                <w:szCs w:val="22"/>
              </w:rPr>
              <w:t>Signage</w:t>
            </w:r>
          </w:p>
        </w:tc>
        <w:tc>
          <w:tcPr>
            <w:tcW w:w="2340" w:type="dxa"/>
            <w:tcBorders>
              <w:top w:val="single" w:sz="4" w:space="0" w:color="000000"/>
              <w:left w:val="single" w:sz="4" w:space="0" w:color="000000"/>
              <w:bottom w:val="single" w:sz="4" w:space="0" w:color="000000"/>
              <w:right w:val="single" w:sz="4" w:space="0" w:color="000000"/>
            </w:tcBorders>
            <w:vAlign w:val="center"/>
          </w:tcPr>
          <w:p w14:paraId="219268CB" w14:textId="77777777" w:rsidR="002561C1" w:rsidRPr="008B6D07" w:rsidRDefault="002561C1" w:rsidP="004F7D36">
            <w:pPr>
              <w:widowControl w:val="0"/>
              <w:ind w:left="90"/>
              <w:jc w:val="center"/>
              <w:rPr>
                <w:rFonts w:eastAsia="Times New Roman"/>
                <w:sz w:val="20"/>
                <w:szCs w:val="20"/>
              </w:rPr>
            </w:pPr>
            <w:r w:rsidRPr="008B6D07">
              <w:rPr>
                <w:rFonts w:eastAsia="Times New Roman"/>
                <w:sz w:val="18"/>
                <w:szCs w:val="18"/>
              </w:rPr>
              <w:t>Not Permitted</w:t>
            </w:r>
          </w:p>
        </w:tc>
        <w:tc>
          <w:tcPr>
            <w:tcW w:w="2340" w:type="dxa"/>
            <w:tcBorders>
              <w:top w:val="single" w:sz="4" w:space="0" w:color="000000"/>
              <w:left w:val="single" w:sz="4" w:space="0" w:color="000000"/>
              <w:bottom w:val="single" w:sz="4" w:space="0" w:color="000000"/>
              <w:right w:val="single" w:sz="4" w:space="0" w:color="000000"/>
            </w:tcBorders>
            <w:vAlign w:val="center"/>
          </w:tcPr>
          <w:p w14:paraId="08CB050C" w14:textId="77777777" w:rsidR="002561C1" w:rsidRPr="008B6D07" w:rsidRDefault="002561C1" w:rsidP="004F7D36">
            <w:pPr>
              <w:widowControl w:val="0"/>
              <w:ind w:left="90"/>
              <w:jc w:val="center"/>
              <w:rPr>
                <w:rFonts w:eastAsia="Times New Roman"/>
                <w:sz w:val="20"/>
                <w:szCs w:val="20"/>
              </w:rPr>
            </w:pPr>
            <w:r w:rsidRPr="008B6D07">
              <w:rPr>
                <w:rFonts w:eastAsia="Times New Roman"/>
                <w:sz w:val="18"/>
                <w:szCs w:val="18"/>
              </w:rPr>
              <w:t xml:space="preserve">see </w:t>
            </w:r>
            <w:r w:rsidRPr="008B6D07">
              <w:rPr>
                <w:rFonts w:eastAsia="Times New Roman"/>
                <w:sz w:val="20"/>
                <w:szCs w:val="20"/>
              </w:rPr>
              <w:t>Section 7.9.4.3</w:t>
            </w:r>
          </w:p>
        </w:tc>
        <w:tc>
          <w:tcPr>
            <w:tcW w:w="2340" w:type="dxa"/>
            <w:tcBorders>
              <w:top w:val="single" w:sz="4" w:space="0" w:color="000000"/>
              <w:left w:val="single" w:sz="4" w:space="0" w:color="000000"/>
              <w:bottom w:val="single" w:sz="4" w:space="0" w:color="000000"/>
              <w:right w:val="single" w:sz="4" w:space="0" w:color="000000"/>
            </w:tcBorders>
            <w:vAlign w:val="center"/>
          </w:tcPr>
          <w:p w14:paraId="6F8D53E8" w14:textId="77777777" w:rsidR="002561C1" w:rsidRPr="008B6D07" w:rsidRDefault="002561C1" w:rsidP="004F7D36">
            <w:pPr>
              <w:widowControl w:val="0"/>
              <w:ind w:left="90"/>
              <w:jc w:val="center"/>
              <w:rPr>
                <w:rFonts w:eastAsia="Times New Roman"/>
                <w:sz w:val="20"/>
                <w:szCs w:val="20"/>
              </w:rPr>
            </w:pPr>
            <w:r w:rsidRPr="008B6D07">
              <w:rPr>
                <w:rFonts w:eastAsia="Times New Roman"/>
                <w:sz w:val="18"/>
                <w:szCs w:val="18"/>
              </w:rPr>
              <w:t xml:space="preserve">see </w:t>
            </w:r>
            <w:r w:rsidRPr="008B6D07">
              <w:rPr>
                <w:rFonts w:eastAsia="Times New Roman"/>
                <w:sz w:val="20"/>
                <w:szCs w:val="20"/>
              </w:rPr>
              <w:t>Section 7.9.4.3</w:t>
            </w:r>
          </w:p>
        </w:tc>
      </w:tr>
      <w:tr w:rsidR="002561C1" w:rsidRPr="008B6D07" w14:paraId="266F6AD9" w14:textId="77777777" w:rsidTr="004F7D36">
        <w:trPr>
          <w:trHeight w:hRule="exact" w:val="470"/>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6767F87D" w14:textId="77777777" w:rsidR="002561C1" w:rsidRPr="008B6D07" w:rsidRDefault="002561C1" w:rsidP="004F7D36">
            <w:pPr>
              <w:widowControl w:val="0"/>
              <w:ind w:left="103"/>
              <w:rPr>
                <w:rFonts w:eastAsia="Times New Roman"/>
                <w:sz w:val="20"/>
                <w:szCs w:val="20"/>
              </w:rPr>
            </w:pPr>
            <w:r w:rsidRPr="008B6D07">
              <w:rPr>
                <w:rFonts w:hAnsiTheme="minorHAnsi" w:cstheme="minorBidi"/>
                <w:b/>
                <w:sz w:val="20"/>
                <w:szCs w:val="22"/>
              </w:rPr>
              <w:t>Parking and</w:t>
            </w:r>
            <w:r w:rsidRPr="008B6D07">
              <w:rPr>
                <w:rFonts w:hAnsiTheme="minorHAnsi" w:cstheme="minorBidi"/>
                <w:b/>
                <w:spacing w:val="-1"/>
                <w:sz w:val="20"/>
                <w:szCs w:val="22"/>
              </w:rPr>
              <w:t xml:space="preserve"> </w:t>
            </w:r>
            <w:r w:rsidRPr="008B6D07">
              <w:rPr>
                <w:rFonts w:hAnsiTheme="minorHAnsi" w:cstheme="minorBidi"/>
                <w:b/>
                <w:sz w:val="20"/>
                <w:szCs w:val="22"/>
              </w:rPr>
              <w:t>access</w:t>
            </w:r>
          </w:p>
        </w:tc>
        <w:tc>
          <w:tcPr>
            <w:tcW w:w="2340" w:type="dxa"/>
            <w:tcBorders>
              <w:top w:val="single" w:sz="4" w:space="0" w:color="000000"/>
              <w:left w:val="single" w:sz="4" w:space="0" w:color="000000"/>
              <w:bottom w:val="single" w:sz="4" w:space="0" w:color="000000"/>
              <w:right w:val="single" w:sz="4" w:space="0" w:color="000000"/>
            </w:tcBorders>
            <w:vAlign w:val="center"/>
          </w:tcPr>
          <w:p w14:paraId="1AB4B7F7" w14:textId="77777777" w:rsidR="002561C1" w:rsidRPr="008B6D07" w:rsidRDefault="002561C1" w:rsidP="004F7D36">
            <w:pPr>
              <w:widowControl w:val="0"/>
              <w:spacing w:line="230" w:lineRule="exact"/>
              <w:ind w:left="90" w:right="150"/>
              <w:jc w:val="center"/>
              <w:rPr>
                <w:rFonts w:eastAsia="Times New Roman"/>
                <w:sz w:val="20"/>
                <w:szCs w:val="20"/>
              </w:rPr>
            </w:pPr>
            <w:r w:rsidRPr="008B6D07">
              <w:rPr>
                <w:rFonts w:hAnsiTheme="minorHAnsi" w:cstheme="minorBidi"/>
                <w:sz w:val="20"/>
                <w:szCs w:val="22"/>
              </w:rPr>
              <w:t>Resident and</w:t>
            </w:r>
            <w:r w:rsidRPr="008B6D07">
              <w:rPr>
                <w:rFonts w:hAnsiTheme="minorHAnsi" w:cstheme="minorBidi"/>
                <w:spacing w:val="-3"/>
                <w:sz w:val="20"/>
                <w:szCs w:val="22"/>
              </w:rPr>
              <w:t xml:space="preserve"> </w:t>
            </w:r>
            <w:r w:rsidRPr="008B6D07">
              <w:rPr>
                <w:rFonts w:hAnsiTheme="minorHAnsi" w:cstheme="minorBidi"/>
                <w:sz w:val="20"/>
                <w:szCs w:val="22"/>
              </w:rPr>
              <w:t>employee only</w:t>
            </w:r>
          </w:p>
        </w:tc>
        <w:tc>
          <w:tcPr>
            <w:tcW w:w="2340" w:type="dxa"/>
            <w:tcBorders>
              <w:top w:val="single" w:sz="4" w:space="0" w:color="000000"/>
              <w:left w:val="single" w:sz="4" w:space="0" w:color="000000"/>
              <w:bottom w:val="single" w:sz="4" w:space="0" w:color="000000"/>
              <w:right w:val="single" w:sz="4" w:space="0" w:color="000000"/>
            </w:tcBorders>
            <w:vAlign w:val="center"/>
          </w:tcPr>
          <w:p w14:paraId="22024F6E" w14:textId="77777777" w:rsidR="002561C1" w:rsidRPr="008B6D07" w:rsidRDefault="002561C1" w:rsidP="004F7D36">
            <w:pPr>
              <w:widowControl w:val="0"/>
              <w:ind w:left="629"/>
              <w:jc w:val="center"/>
              <w:rPr>
                <w:rFonts w:eastAsia="Times New Roman"/>
                <w:sz w:val="20"/>
                <w:szCs w:val="20"/>
              </w:rPr>
            </w:pPr>
            <w:r w:rsidRPr="008B6D07">
              <w:rPr>
                <w:rFonts w:eastAsia="Times New Roman"/>
                <w:sz w:val="20"/>
                <w:szCs w:val="20"/>
              </w:rPr>
              <w:t>see</w:t>
            </w:r>
            <w:r w:rsidRPr="008B6D07">
              <w:rPr>
                <w:rFonts w:eastAsia="Times New Roman"/>
                <w:spacing w:val="-3"/>
                <w:sz w:val="20"/>
                <w:szCs w:val="20"/>
              </w:rPr>
              <w:t xml:space="preserve"> </w:t>
            </w:r>
            <w:r w:rsidRPr="008B6D07">
              <w:rPr>
                <w:rFonts w:eastAsia="Times New Roman"/>
                <w:sz w:val="20"/>
                <w:szCs w:val="20"/>
              </w:rPr>
              <w:t>Section 10.6.5</w:t>
            </w:r>
          </w:p>
        </w:tc>
        <w:tc>
          <w:tcPr>
            <w:tcW w:w="2340" w:type="dxa"/>
            <w:tcBorders>
              <w:top w:val="single" w:sz="4" w:space="0" w:color="000000"/>
              <w:left w:val="single" w:sz="4" w:space="0" w:color="000000"/>
              <w:bottom w:val="single" w:sz="4" w:space="0" w:color="000000"/>
              <w:right w:val="single" w:sz="4" w:space="0" w:color="000000"/>
            </w:tcBorders>
            <w:vAlign w:val="center"/>
          </w:tcPr>
          <w:p w14:paraId="4DADFA7D" w14:textId="77777777" w:rsidR="002561C1" w:rsidRPr="008B6D07" w:rsidRDefault="002561C1" w:rsidP="004F7D36">
            <w:pPr>
              <w:widowControl w:val="0"/>
              <w:ind w:left="614"/>
              <w:jc w:val="center"/>
              <w:rPr>
                <w:rFonts w:eastAsia="Times New Roman"/>
                <w:sz w:val="20"/>
                <w:szCs w:val="20"/>
              </w:rPr>
            </w:pPr>
            <w:r w:rsidRPr="008B6D07">
              <w:rPr>
                <w:rFonts w:eastAsia="Times New Roman"/>
                <w:sz w:val="20"/>
                <w:szCs w:val="20"/>
              </w:rPr>
              <w:t>see</w:t>
            </w:r>
            <w:r w:rsidRPr="008B6D07">
              <w:rPr>
                <w:rFonts w:eastAsia="Times New Roman"/>
                <w:spacing w:val="-3"/>
                <w:sz w:val="20"/>
                <w:szCs w:val="20"/>
              </w:rPr>
              <w:t xml:space="preserve"> </w:t>
            </w:r>
            <w:r w:rsidRPr="008B6D07">
              <w:rPr>
                <w:rFonts w:eastAsia="Times New Roman"/>
                <w:sz w:val="20"/>
                <w:szCs w:val="20"/>
              </w:rPr>
              <w:t>Section 10.6.5</w:t>
            </w:r>
          </w:p>
        </w:tc>
      </w:tr>
      <w:tr w:rsidR="002561C1" w:rsidRPr="008B6D07" w14:paraId="42FE16C4" w14:textId="77777777" w:rsidTr="004F7D36">
        <w:trPr>
          <w:trHeight w:hRule="exact" w:val="298"/>
        </w:trPr>
        <w:tc>
          <w:tcPr>
            <w:tcW w:w="2790" w:type="dxa"/>
            <w:tcBorders>
              <w:top w:val="single" w:sz="4" w:space="0" w:color="000000"/>
              <w:left w:val="single" w:sz="4" w:space="0" w:color="000000"/>
              <w:bottom w:val="single" w:sz="4" w:space="0" w:color="000000"/>
              <w:right w:val="single" w:sz="4" w:space="0" w:color="000000"/>
            </w:tcBorders>
            <w:shd w:val="clear" w:color="auto" w:fill="D9D9D9"/>
          </w:tcPr>
          <w:p w14:paraId="1B62CDB7" w14:textId="77777777" w:rsidR="002561C1" w:rsidRPr="008B6D07" w:rsidRDefault="002561C1" w:rsidP="004F7D36">
            <w:pPr>
              <w:widowControl w:val="0"/>
              <w:ind w:left="103"/>
              <w:rPr>
                <w:rFonts w:eastAsia="Times New Roman"/>
                <w:sz w:val="20"/>
                <w:szCs w:val="20"/>
              </w:rPr>
            </w:pPr>
            <w:r w:rsidRPr="008B6D07">
              <w:rPr>
                <w:rFonts w:hAnsiTheme="minorHAnsi" w:cstheme="minorBidi"/>
                <w:b/>
                <w:sz w:val="20"/>
                <w:szCs w:val="22"/>
              </w:rPr>
              <w:t>Heavy Equipment</w:t>
            </w:r>
          </w:p>
        </w:tc>
        <w:tc>
          <w:tcPr>
            <w:tcW w:w="2340" w:type="dxa"/>
            <w:tcBorders>
              <w:top w:val="single" w:sz="4" w:space="0" w:color="000000"/>
              <w:left w:val="single" w:sz="4" w:space="0" w:color="000000"/>
              <w:bottom w:val="single" w:sz="4" w:space="0" w:color="000000"/>
              <w:right w:val="single" w:sz="4" w:space="0" w:color="000000"/>
            </w:tcBorders>
            <w:vAlign w:val="center"/>
          </w:tcPr>
          <w:p w14:paraId="387AB8E0" w14:textId="77777777" w:rsidR="002561C1" w:rsidRPr="008B6D07" w:rsidRDefault="002561C1" w:rsidP="004F7D36">
            <w:pPr>
              <w:widowControl w:val="0"/>
              <w:ind w:right="1"/>
              <w:jc w:val="center"/>
              <w:rPr>
                <w:rFonts w:eastAsia="Times New Roman"/>
                <w:sz w:val="20"/>
                <w:szCs w:val="20"/>
              </w:rPr>
            </w:pPr>
            <w:r w:rsidRPr="008B6D07">
              <w:rPr>
                <w:rFonts w:hAnsiTheme="minorHAnsi" w:cstheme="minorBidi"/>
                <w:sz w:val="20"/>
                <w:szCs w:val="22"/>
              </w:rPr>
              <w:t>None</w:t>
            </w:r>
          </w:p>
        </w:tc>
        <w:tc>
          <w:tcPr>
            <w:tcW w:w="2340" w:type="dxa"/>
            <w:tcBorders>
              <w:top w:val="single" w:sz="4" w:space="0" w:color="000000"/>
              <w:left w:val="single" w:sz="4" w:space="0" w:color="000000"/>
              <w:bottom w:val="single" w:sz="4" w:space="0" w:color="000000"/>
              <w:right w:val="single" w:sz="4" w:space="0" w:color="000000"/>
            </w:tcBorders>
            <w:vAlign w:val="center"/>
          </w:tcPr>
          <w:p w14:paraId="57134995"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0</w:t>
            </w:r>
          </w:p>
        </w:tc>
        <w:tc>
          <w:tcPr>
            <w:tcW w:w="2340" w:type="dxa"/>
            <w:tcBorders>
              <w:top w:val="single" w:sz="4" w:space="0" w:color="000000"/>
              <w:left w:val="single" w:sz="4" w:space="0" w:color="000000"/>
              <w:bottom w:val="single" w:sz="4" w:space="0" w:color="000000"/>
              <w:right w:val="single" w:sz="4" w:space="0" w:color="000000"/>
            </w:tcBorders>
            <w:vAlign w:val="center"/>
          </w:tcPr>
          <w:p w14:paraId="19FABBAA" w14:textId="77777777" w:rsidR="002561C1" w:rsidRPr="008B6D07" w:rsidRDefault="002561C1" w:rsidP="004F7D36">
            <w:pPr>
              <w:widowControl w:val="0"/>
              <w:jc w:val="center"/>
              <w:rPr>
                <w:rFonts w:eastAsia="Times New Roman"/>
                <w:sz w:val="20"/>
                <w:szCs w:val="20"/>
              </w:rPr>
            </w:pPr>
            <w:r w:rsidRPr="008B6D07">
              <w:rPr>
                <w:rFonts w:hAnsiTheme="minorHAnsi" w:cstheme="minorBidi"/>
                <w:sz w:val="20"/>
                <w:szCs w:val="22"/>
              </w:rPr>
              <w:t>3-6</w:t>
            </w:r>
          </w:p>
        </w:tc>
      </w:tr>
    </w:tbl>
    <w:p w14:paraId="495DAFCE" w14:textId="78788AE2" w:rsidR="002561C1" w:rsidRPr="00116119" w:rsidRDefault="002561C1" w:rsidP="005B46DE"/>
    <w:sectPr w:rsidR="002561C1" w:rsidRPr="001161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8EC9" w14:textId="77777777" w:rsidR="00F10019" w:rsidRDefault="00F10019" w:rsidP="00F569DD">
      <w:r>
        <w:separator/>
      </w:r>
    </w:p>
  </w:endnote>
  <w:endnote w:type="continuationSeparator" w:id="0">
    <w:p w14:paraId="3D8A82C5" w14:textId="77777777" w:rsidR="00F10019" w:rsidRDefault="00F10019" w:rsidP="00F5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F77A3" w14:textId="19CAD843" w:rsidR="008135B1" w:rsidRDefault="008135B1">
    <w:pPr>
      <w:pStyle w:val="Footer"/>
      <w:jc w:val="right"/>
    </w:pPr>
    <w:r>
      <w:t xml:space="preserve">San Marcos District Overlay Concepts </w:t>
    </w:r>
    <w:sdt>
      <w:sdtPr>
        <w:id w:val="-8592795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46DE">
          <w:rPr>
            <w:noProof/>
          </w:rPr>
          <w:t>1</w:t>
        </w:r>
        <w:r>
          <w:rPr>
            <w:noProof/>
          </w:rPr>
          <w:fldChar w:fldCharType="end"/>
        </w:r>
      </w:sdtContent>
    </w:sdt>
  </w:p>
  <w:p w14:paraId="21AF44C8" w14:textId="77777777" w:rsidR="007D5E59" w:rsidRDefault="007D5E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619E" w14:textId="77777777" w:rsidR="00F10019" w:rsidRDefault="00F10019" w:rsidP="00F569DD">
      <w:r>
        <w:separator/>
      </w:r>
    </w:p>
  </w:footnote>
  <w:footnote w:type="continuationSeparator" w:id="0">
    <w:p w14:paraId="42230C17" w14:textId="77777777" w:rsidR="00F10019" w:rsidRDefault="00F10019" w:rsidP="00F569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FA7"/>
    <w:multiLevelType w:val="hybridMultilevel"/>
    <w:tmpl w:val="6A5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DD"/>
    <w:rsid w:val="00001746"/>
    <w:rsid w:val="00014380"/>
    <w:rsid w:val="0004154F"/>
    <w:rsid w:val="00047BDB"/>
    <w:rsid w:val="000554E9"/>
    <w:rsid w:val="000C08E7"/>
    <w:rsid w:val="000C42A3"/>
    <w:rsid w:val="000D0CEB"/>
    <w:rsid w:val="00116119"/>
    <w:rsid w:val="001232E8"/>
    <w:rsid w:val="0015327D"/>
    <w:rsid w:val="001C39BD"/>
    <w:rsid w:val="001D3DC8"/>
    <w:rsid w:val="001D5230"/>
    <w:rsid w:val="001E0AC0"/>
    <w:rsid w:val="00213078"/>
    <w:rsid w:val="00243873"/>
    <w:rsid w:val="002561C1"/>
    <w:rsid w:val="00267EE2"/>
    <w:rsid w:val="00283D97"/>
    <w:rsid w:val="002C0E02"/>
    <w:rsid w:val="002D7CF9"/>
    <w:rsid w:val="00335294"/>
    <w:rsid w:val="00386DDF"/>
    <w:rsid w:val="00387AC2"/>
    <w:rsid w:val="00391E9E"/>
    <w:rsid w:val="003B434E"/>
    <w:rsid w:val="003E63A4"/>
    <w:rsid w:val="0040459A"/>
    <w:rsid w:val="004151E5"/>
    <w:rsid w:val="00454B87"/>
    <w:rsid w:val="00495F32"/>
    <w:rsid w:val="004D571B"/>
    <w:rsid w:val="00507A0D"/>
    <w:rsid w:val="00512E36"/>
    <w:rsid w:val="0051780B"/>
    <w:rsid w:val="00562C4D"/>
    <w:rsid w:val="005631CC"/>
    <w:rsid w:val="005638D7"/>
    <w:rsid w:val="005A08DD"/>
    <w:rsid w:val="005B46DE"/>
    <w:rsid w:val="00633EDB"/>
    <w:rsid w:val="00643FE0"/>
    <w:rsid w:val="00656DD6"/>
    <w:rsid w:val="00680D82"/>
    <w:rsid w:val="006B5F2E"/>
    <w:rsid w:val="006F2E10"/>
    <w:rsid w:val="0070533A"/>
    <w:rsid w:val="00754367"/>
    <w:rsid w:val="0076465B"/>
    <w:rsid w:val="00781865"/>
    <w:rsid w:val="007B72AF"/>
    <w:rsid w:val="007D5E59"/>
    <w:rsid w:val="007E15E5"/>
    <w:rsid w:val="008135B1"/>
    <w:rsid w:val="00833B78"/>
    <w:rsid w:val="00851F88"/>
    <w:rsid w:val="00885F30"/>
    <w:rsid w:val="008903AD"/>
    <w:rsid w:val="008A225D"/>
    <w:rsid w:val="008F773C"/>
    <w:rsid w:val="00955DD1"/>
    <w:rsid w:val="00991A70"/>
    <w:rsid w:val="009A6B81"/>
    <w:rsid w:val="009B50DA"/>
    <w:rsid w:val="009C2FE5"/>
    <w:rsid w:val="009C4583"/>
    <w:rsid w:val="009F3D15"/>
    <w:rsid w:val="00A022E5"/>
    <w:rsid w:val="00AA78E4"/>
    <w:rsid w:val="00AB0763"/>
    <w:rsid w:val="00AB7161"/>
    <w:rsid w:val="00B315AB"/>
    <w:rsid w:val="00B339B9"/>
    <w:rsid w:val="00B401AC"/>
    <w:rsid w:val="00C220A6"/>
    <w:rsid w:val="00C272BF"/>
    <w:rsid w:val="00C302FA"/>
    <w:rsid w:val="00C46A4F"/>
    <w:rsid w:val="00C542C3"/>
    <w:rsid w:val="00C76D48"/>
    <w:rsid w:val="00CA6FA2"/>
    <w:rsid w:val="00CB415B"/>
    <w:rsid w:val="00CD2F3C"/>
    <w:rsid w:val="00D35303"/>
    <w:rsid w:val="00D8458B"/>
    <w:rsid w:val="00DA795B"/>
    <w:rsid w:val="00DC7425"/>
    <w:rsid w:val="00DE1900"/>
    <w:rsid w:val="00E11922"/>
    <w:rsid w:val="00E13224"/>
    <w:rsid w:val="00E21FD5"/>
    <w:rsid w:val="00E278D8"/>
    <w:rsid w:val="00EA01A9"/>
    <w:rsid w:val="00EB5D77"/>
    <w:rsid w:val="00EC23C3"/>
    <w:rsid w:val="00ED323D"/>
    <w:rsid w:val="00F04888"/>
    <w:rsid w:val="00F10019"/>
    <w:rsid w:val="00F34E53"/>
    <w:rsid w:val="00F569DD"/>
    <w:rsid w:val="00FB4A43"/>
    <w:rsid w:val="00FC2482"/>
    <w:rsid w:val="00FD4F90"/>
    <w:rsid w:val="00FE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EAC3"/>
  <w15:docId w15:val="{4C357D40-041F-4127-89F4-AE55F821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6DE"/>
  </w:style>
  <w:style w:type="paragraph" w:styleId="Heading3">
    <w:name w:val="heading 3"/>
    <w:basedOn w:val="Normal"/>
    <w:next w:val="Normal"/>
    <w:link w:val="Heading3Char"/>
    <w:uiPriority w:val="9"/>
    <w:unhideWhenUsed/>
    <w:qFormat/>
    <w:rsid w:val="00F569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161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9DD"/>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F569DD"/>
    <w:rPr>
      <w:sz w:val="20"/>
      <w:szCs w:val="20"/>
    </w:rPr>
  </w:style>
  <w:style w:type="character" w:customStyle="1" w:styleId="FootnoteTextChar">
    <w:name w:val="Footnote Text Char"/>
    <w:basedOn w:val="DefaultParagraphFont"/>
    <w:link w:val="FootnoteText"/>
    <w:uiPriority w:val="99"/>
    <w:semiHidden/>
    <w:rsid w:val="00F569DD"/>
    <w:rPr>
      <w:sz w:val="20"/>
      <w:szCs w:val="20"/>
    </w:rPr>
  </w:style>
  <w:style w:type="character" w:styleId="FootnoteReference">
    <w:name w:val="footnote reference"/>
    <w:basedOn w:val="DefaultParagraphFont"/>
    <w:uiPriority w:val="99"/>
    <w:semiHidden/>
    <w:unhideWhenUsed/>
    <w:rsid w:val="00F569DD"/>
    <w:rPr>
      <w:vertAlign w:val="superscript"/>
    </w:rPr>
  </w:style>
  <w:style w:type="paragraph" w:styleId="Title">
    <w:name w:val="Title"/>
    <w:basedOn w:val="Normal"/>
    <w:next w:val="Normal"/>
    <w:link w:val="TitleChar"/>
    <w:uiPriority w:val="10"/>
    <w:qFormat/>
    <w:rsid w:val="00F569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69DD"/>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DA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95B"/>
    <w:rPr>
      <w:rFonts w:ascii="Tahoma" w:hAnsi="Tahoma" w:cs="Tahoma"/>
      <w:sz w:val="16"/>
      <w:szCs w:val="16"/>
    </w:rPr>
  </w:style>
  <w:style w:type="character" w:customStyle="1" w:styleId="BalloonTextChar">
    <w:name w:val="Balloon Text Char"/>
    <w:basedOn w:val="DefaultParagraphFont"/>
    <w:link w:val="BalloonText"/>
    <w:uiPriority w:val="99"/>
    <w:semiHidden/>
    <w:rsid w:val="00DA795B"/>
    <w:rPr>
      <w:rFonts w:ascii="Tahoma" w:hAnsi="Tahoma" w:cs="Tahoma"/>
      <w:sz w:val="16"/>
      <w:szCs w:val="16"/>
    </w:rPr>
  </w:style>
  <w:style w:type="paragraph" w:styleId="Header">
    <w:name w:val="header"/>
    <w:basedOn w:val="Normal"/>
    <w:link w:val="HeaderChar"/>
    <w:uiPriority w:val="99"/>
    <w:unhideWhenUsed/>
    <w:rsid w:val="007D5E59"/>
    <w:pPr>
      <w:tabs>
        <w:tab w:val="center" w:pos="4680"/>
        <w:tab w:val="right" w:pos="9360"/>
      </w:tabs>
    </w:pPr>
  </w:style>
  <w:style w:type="character" w:customStyle="1" w:styleId="HeaderChar">
    <w:name w:val="Header Char"/>
    <w:basedOn w:val="DefaultParagraphFont"/>
    <w:link w:val="Header"/>
    <w:uiPriority w:val="99"/>
    <w:rsid w:val="007D5E59"/>
  </w:style>
  <w:style w:type="paragraph" w:styleId="Footer">
    <w:name w:val="footer"/>
    <w:basedOn w:val="Normal"/>
    <w:link w:val="FooterChar"/>
    <w:uiPriority w:val="99"/>
    <w:unhideWhenUsed/>
    <w:rsid w:val="007D5E59"/>
    <w:pPr>
      <w:tabs>
        <w:tab w:val="center" w:pos="4680"/>
        <w:tab w:val="right" w:pos="9360"/>
      </w:tabs>
    </w:pPr>
  </w:style>
  <w:style w:type="character" w:customStyle="1" w:styleId="FooterChar">
    <w:name w:val="Footer Char"/>
    <w:basedOn w:val="DefaultParagraphFont"/>
    <w:link w:val="Footer"/>
    <w:uiPriority w:val="99"/>
    <w:rsid w:val="007D5E59"/>
  </w:style>
  <w:style w:type="character" w:styleId="CommentReference">
    <w:name w:val="annotation reference"/>
    <w:basedOn w:val="DefaultParagraphFont"/>
    <w:uiPriority w:val="99"/>
    <w:semiHidden/>
    <w:unhideWhenUsed/>
    <w:rsid w:val="000C42A3"/>
    <w:rPr>
      <w:sz w:val="16"/>
      <w:szCs w:val="16"/>
    </w:rPr>
  </w:style>
  <w:style w:type="paragraph" w:styleId="CommentText">
    <w:name w:val="annotation text"/>
    <w:basedOn w:val="Normal"/>
    <w:link w:val="CommentTextChar"/>
    <w:uiPriority w:val="99"/>
    <w:semiHidden/>
    <w:unhideWhenUsed/>
    <w:rsid w:val="000C42A3"/>
    <w:rPr>
      <w:sz w:val="20"/>
      <w:szCs w:val="20"/>
    </w:rPr>
  </w:style>
  <w:style w:type="character" w:customStyle="1" w:styleId="CommentTextChar">
    <w:name w:val="Comment Text Char"/>
    <w:basedOn w:val="DefaultParagraphFont"/>
    <w:link w:val="CommentText"/>
    <w:uiPriority w:val="99"/>
    <w:semiHidden/>
    <w:rsid w:val="000C42A3"/>
    <w:rPr>
      <w:sz w:val="20"/>
      <w:szCs w:val="20"/>
    </w:rPr>
  </w:style>
  <w:style w:type="paragraph" w:styleId="CommentSubject">
    <w:name w:val="annotation subject"/>
    <w:basedOn w:val="CommentText"/>
    <w:next w:val="CommentText"/>
    <w:link w:val="CommentSubjectChar"/>
    <w:uiPriority w:val="99"/>
    <w:semiHidden/>
    <w:unhideWhenUsed/>
    <w:rsid w:val="000C42A3"/>
    <w:rPr>
      <w:b/>
      <w:bCs/>
    </w:rPr>
  </w:style>
  <w:style w:type="character" w:customStyle="1" w:styleId="CommentSubjectChar">
    <w:name w:val="Comment Subject Char"/>
    <w:basedOn w:val="CommentTextChar"/>
    <w:link w:val="CommentSubject"/>
    <w:uiPriority w:val="99"/>
    <w:semiHidden/>
    <w:rsid w:val="000C42A3"/>
    <w:rPr>
      <w:b/>
      <w:bCs/>
      <w:sz w:val="20"/>
      <w:szCs w:val="20"/>
    </w:rPr>
  </w:style>
  <w:style w:type="paragraph" w:customStyle="1" w:styleId="BasicParagraph">
    <w:name w:val="[Basic Paragraph]"/>
    <w:basedOn w:val="Normal"/>
    <w:uiPriority w:val="99"/>
    <w:rsid w:val="007B72AF"/>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7B72AF"/>
    <w:pPr>
      <w:ind w:left="720"/>
      <w:contextualSpacing/>
    </w:pPr>
  </w:style>
  <w:style w:type="character" w:customStyle="1" w:styleId="Heading4Char">
    <w:name w:val="Heading 4 Char"/>
    <w:basedOn w:val="DefaultParagraphFont"/>
    <w:link w:val="Heading4"/>
    <w:uiPriority w:val="9"/>
    <w:rsid w:val="0011611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09-7895-465E-AE45-1E1D1528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Foma</dc:creator>
  <cp:lastModifiedBy>Lucy G. Foma</cp:lastModifiedBy>
  <cp:revision>8</cp:revision>
  <cp:lastPrinted>2018-05-25T22:18:00Z</cp:lastPrinted>
  <dcterms:created xsi:type="dcterms:W3CDTF">2019-03-29T21:46:00Z</dcterms:created>
  <dcterms:modified xsi:type="dcterms:W3CDTF">2019-03-29T23:12:00Z</dcterms:modified>
</cp:coreProperties>
</file>